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E389C" w14:textId="2C65D987" w:rsidR="00F47D81" w:rsidRDefault="00F47D81" w:rsidP="00E02665">
      <w:pPr>
        <w:rPr>
          <w:b/>
          <w:bCs/>
        </w:rPr>
      </w:pPr>
      <w:r w:rsidRPr="00F47E25">
        <w:rPr>
          <w:b/>
          <w:bCs/>
        </w:rPr>
        <w:t>Legal Paradigms and the Politics of Global COVID-19 Vaccine Access</w:t>
      </w:r>
    </w:p>
    <w:p w14:paraId="597AD8F3" w14:textId="77777777" w:rsidR="00A534F6" w:rsidRDefault="00A534F6" w:rsidP="00E02665"/>
    <w:p w14:paraId="1E1FEE96" w14:textId="4204167A" w:rsidR="00A534F6" w:rsidRDefault="00F47D81" w:rsidP="00E02665">
      <w:r>
        <w:t>Matthew M. Kavanagh</w:t>
      </w:r>
      <w:r w:rsidR="00A534F6">
        <w:t>, Georgetown University</w:t>
      </w:r>
      <w:r w:rsidR="00415D3E">
        <w:t>, Washington, DC USA</w:t>
      </w:r>
    </w:p>
    <w:p w14:paraId="7E939777" w14:textId="518846E0" w:rsidR="00415D3E" w:rsidRPr="00415D3E" w:rsidRDefault="00F47D81" w:rsidP="00415D3E">
      <w:r>
        <w:t>Renu Singh</w:t>
      </w:r>
      <w:r w:rsidR="00A534F6">
        <w:t xml:space="preserve">, </w:t>
      </w:r>
      <w:r w:rsidR="00415D3E" w:rsidRPr="00415D3E">
        <w:t>Bocconi University</w:t>
      </w:r>
      <w:r w:rsidR="00415D3E">
        <w:t>, Milan Italy</w:t>
      </w:r>
    </w:p>
    <w:p w14:paraId="6877C2AF" w14:textId="7F269FB8" w:rsidR="00A534F6" w:rsidRDefault="00A534F6" w:rsidP="00E02665"/>
    <w:p w14:paraId="767B497C" w14:textId="134A54F5" w:rsidR="00A534F6" w:rsidRDefault="00A534F6" w:rsidP="00AC6F5E">
      <w:r>
        <w:t xml:space="preserve">Well before an effective COVID-19 </w:t>
      </w:r>
      <w:r w:rsidR="00F20C34">
        <w:t xml:space="preserve">vaccine </w:t>
      </w:r>
      <w:r>
        <w:t xml:space="preserve">had been developed, governments and global health institutions were </w:t>
      </w:r>
      <w:r w:rsidR="00F20C34">
        <w:t>structuring efforts to</w:t>
      </w:r>
      <w:r>
        <w:t xml:space="preserve"> equitabl</w:t>
      </w:r>
      <w:r w:rsidR="00F20C34">
        <w:t>y</w:t>
      </w:r>
      <w:r>
        <w:t xml:space="preserve"> </w:t>
      </w:r>
      <w:r w:rsidR="00F20C34">
        <w:t>disseminate</w:t>
      </w:r>
      <w:r>
        <w:t xml:space="preserve"> </w:t>
      </w:r>
      <w:r w:rsidR="00F20C34">
        <w:t>them globally</w:t>
      </w:r>
      <w:r>
        <w:t xml:space="preserve">. </w:t>
      </w:r>
      <w:r w:rsidR="007151E5">
        <w:t>Heads of state</w:t>
      </w:r>
      <w:r w:rsidR="00AC6F5E">
        <w:t xml:space="preserve"> from </w:t>
      </w:r>
      <w:r w:rsidR="00AC6F5E">
        <w:rPr>
          <w:color w:val="000000" w:themeColor="text1"/>
          <w:sz w:val="23"/>
          <w:szCs w:val="23"/>
        </w:rPr>
        <w:t>many of the world’s most powerful governments</w:t>
      </w:r>
      <w:r w:rsidR="007151E5">
        <w:t>, United Nations officials, leaders of global health institutions, powerful philanthropists, and CEOs gathered on private zoom calls and then in public events</w:t>
      </w:r>
      <w:r w:rsidR="00AC6F5E">
        <w:t xml:space="preserve">. They pledged global solidarity and designed a complex web of new institutional arrangements designed to ensure distribution of vaccines would happen on a globally </w:t>
      </w:r>
      <w:r w:rsidR="00F20C34">
        <w:t>fair</w:t>
      </w:r>
      <w:r w:rsidR="00AC6F5E">
        <w:t xml:space="preserve"> basis. </w:t>
      </w:r>
    </w:p>
    <w:p w14:paraId="6B455E87" w14:textId="5F485CF9" w:rsidR="00AC6F5E" w:rsidRDefault="00AC6F5E" w:rsidP="00E02665"/>
    <w:p w14:paraId="48CD1908" w14:textId="667A488C" w:rsidR="00E02665" w:rsidRDefault="00AC6F5E" w:rsidP="00AC6F5E">
      <w:pPr>
        <w:rPr>
          <w:color w:val="000000" w:themeColor="text1"/>
          <w:sz w:val="23"/>
          <w:szCs w:val="23"/>
        </w:rPr>
      </w:pPr>
      <w:r>
        <w:t xml:space="preserve">The opposite happened. </w:t>
      </w:r>
      <w:r w:rsidR="00E02665" w:rsidRPr="007F56AC">
        <w:rPr>
          <w:color w:val="000000" w:themeColor="text1"/>
          <w:sz w:val="23"/>
          <w:szCs w:val="23"/>
        </w:rPr>
        <w:t xml:space="preserve">A year after the first vaccines </w:t>
      </w:r>
      <w:r w:rsidR="00E02665">
        <w:rPr>
          <w:color w:val="000000" w:themeColor="text1"/>
          <w:sz w:val="23"/>
          <w:szCs w:val="23"/>
        </w:rPr>
        <w:t>were</w:t>
      </w:r>
      <w:r w:rsidR="00E02665" w:rsidRPr="007F56AC">
        <w:rPr>
          <w:color w:val="000000" w:themeColor="text1"/>
          <w:sz w:val="23"/>
          <w:szCs w:val="23"/>
        </w:rPr>
        <w:t xml:space="preserve"> registered, 9 billion doses </w:t>
      </w:r>
      <w:r w:rsidR="00E02665">
        <w:rPr>
          <w:color w:val="000000" w:themeColor="text1"/>
          <w:sz w:val="23"/>
          <w:szCs w:val="23"/>
        </w:rPr>
        <w:t>had been</w:t>
      </w:r>
      <w:r w:rsidR="00E02665" w:rsidRPr="007F56AC">
        <w:rPr>
          <w:color w:val="000000" w:themeColor="text1"/>
          <w:sz w:val="23"/>
          <w:szCs w:val="23"/>
        </w:rPr>
        <w:t xml:space="preserve"> administered, but just 1% of them were delivered in low-income countries</w:t>
      </w:r>
      <w:r>
        <w:rPr>
          <w:color w:val="000000" w:themeColor="text1"/>
          <w:sz w:val="23"/>
          <w:szCs w:val="23"/>
        </w:rPr>
        <w:t>.</w:t>
      </w:r>
      <w:r w:rsidR="00E02665">
        <w:rPr>
          <w:rStyle w:val="FootnoteReference"/>
          <w:color w:val="000000" w:themeColor="text1"/>
          <w:sz w:val="23"/>
          <w:szCs w:val="23"/>
        </w:rPr>
        <w:footnoteReference w:id="1"/>
      </w:r>
      <w:r w:rsidR="00E02665" w:rsidRPr="007F56AC">
        <w:rPr>
          <w:color w:val="000000" w:themeColor="text1"/>
          <w:sz w:val="23"/>
          <w:szCs w:val="23"/>
        </w:rPr>
        <w:t xml:space="preserve"> 72% of the population in Western Europe had been fully vaccinated, but just 4% in Western Africa had been</w:t>
      </w:r>
      <w:r>
        <w:rPr>
          <w:color w:val="000000" w:themeColor="text1"/>
          <w:sz w:val="23"/>
          <w:szCs w:val="23"/>
        </w:rPr>
        <w:t>.</w:t>
      </w:r>
      <w:r w:rsidR="00E02665">
        <w:rPr>
          <w:rStyle w:val="FootnoteReference"/>
          <w:color w:val="000000" w:themeColor="text1"/>
          <w:sz w:val="23"/>
          <w:szCs w:val="23"/>
        </w:rPr>
        <w:footnoteReference w:id="2"/>
      </w:r>
      <w:r w:rsidR="00E02665" w:rsidRPr="007F56AC">
        <w:rPr>
          <w:color w:val="000000" w:themeColor="text1"/>
          <w:sz w:val="23"/>
          <w:szCs w:val="23"/>
        </w:rPr>
        <w:t xml:space="preserve"> The highest profile global vaccine equity effort, the COVID-19 Vaccine Global Access Facility (COVAX), reached less than half of its goal of distributing 2 billion doses in 2021</w:t>
      </w:r>
      <w:r w:rsidR="00E02665">
        <w:rPr>
          <w:color w:val="000000" w:themeColor="text1"/>
          <w:sz w:val="23"/>
          <w:szCs w:val="23"/>
        </w:rPr>
        <w:t>.</w:t>
      </w:r>
      <w:r w:rsidR="007151E5">
        <w:rPr>
          <w:rStyle w:val="FootnoteReference"/>
          <w:color w:val="000000" w:themeColor="text1"/>
          <w:sz w:val="23"/>
          <w:szCs w:val="23"/>
        </w:rPr>
        <w:footnoteReference w:id="3"/>
      </w:r>
      <w:r w:rsidR="00E02665" w:rsidRPr="007F56AC">
        <w:rPr>
          <w:color w:val="000000" w:themeColor="text1"/>
          <w:sz w:val="23"/>
          <w:szCs w:val="23"/>
        </w:rPr>
        <w:t xml:space="preserve"> While global governance efforts may yet achieve wide vaccination coverage, they did not achieve their stated goal of equitable distribution.</w:t>
      </w:r>
    </w:p>
    <w:p w14:paraId="7F46142E" w14:textId="08DCB4DC" w:rsidR="00E02665" w:rsidRDefault="00E02665" w:rsidP="00E02665">
      <w:pPr>
        <w:jc w:val="both"/>
        <w:rPr>
          <w:color w:val="000000" w:themeColor="text1"/>
          <w:sz w:val="23"/>
          <w:szCs w:val="23"/>
        </w:rPr>
      </w:pPr>
    </w:p>
    <w:p w14:paraId="16130104" w14:textId="42C2C488" w:rsidR="00AC6F5E" w:rsidRDefault="00AC6F5E" w:rsidP="00E02665">
      <w:pPr>
        <w:jc w:val="both"/>
        <w:rPr>
          <w:color w:val="000000" w:themeColor="text1"/>
          <w:sz w:val="23"/>
          <w:szCs w:val="23"/>
        </w:rPr>
      </w:pPr>
      <w:r>
        <w:rPr>
          <w:color w:val="000000" w:themeColor="text1"/>
          <w:sz w:val="23"/>
          <w:szCs w:val="23"/>
        </w:rPr>
        <w:t xml:space="preserve">The explanation for </w:t>
      </w:r>
      <w:r w:rsidR="00F6608B">
        <w:rPr>
          <w:color w:val="000000" w:themeColor="text1"/>
          <w:sz w:val="23"/>
          <w:szCs w:val="23"/>
        </w:rPr>
        <w:t>failure to achieve equity despite backing from powerful individuals and institutions</w:t>
      </w:r>
      <w:r>
        <w:rPr>
          <w:color w:val="000000" w:themeColor="text1"/>
          <w:sz w:val="23"/>
          <w:szCs w:val="23"/>
        </w:rPr>
        <w:t xml:space="preserve"> </w:t>
      </w:r>
      <w:r w:rsidR="00710DB6">
        <w:rPr>
          <w:color w:val="000000" w:themeColor="text1"/>
          <w:sz w:val="23"/>
          <w:szCs w:val="23"/>
        </w:rPr>
        <w:t xml:space="preserve">lies at the intersection of law and politics—in the rise of dueling </w:t>
      </w:r>
      <w:r w:rsidR="00F6608B">
        <w:rPr>
          <w:color w:val="000000" w:themeColor="text1"/>
          <w:sz w:val="23"/>
          <w:szCs w:val="23"/>
        </w:rPr>
        <w:t xml:space="preserve">law and </w:t>
      </w:r>
      <w:r w:rsidR="00710DB6">
        <w:rPr>
          <w:color w:val="000000" w:themeColor="text1"/>
          <w:sz w:val="23"/>
          <w:szCs w:val="23"/>
        </w:rPr>
        <w:t xml:space="preserve">policy paradigms for the achievement of vaccine equity, the success of a paradigm based on voluntary action over legal instruments, and the prevailing political context that made </w:t>
      </w:r>
      <w:r w:rsidR="001369E1">
        <w:rPr>
          <w:color w:val="000000" w:themeColor="text1"/>
          <w:sz w:val="23"/>
          <w:szCs w:val="23"/>
        </w:rPr>
        <w:t>the dominant</w:t>
      </w:r>
      <w:r w:rsidR="00710DB6">
        <w:rPr>
          <w:color w:val="000000" w:themeColor="text1"/>
          <w:sz w:val="23"/>
          <w:szCs w:val="23"/>
        </w:rPr>
        <w:t xml:space="preserve"> paradigm predictably </w:t>
      </w:r>
      <w:r w:rsidR="00710DB6" w:rsidRPr="00710DB6">
        <w:rPr>
          <w:color w:val="000000" w:themeColor="text1"/>
          <w:sz w:val="23"/>
          <w:szCs w:val="23"/>
        </w:rPr>
        <w:t>ineffectual</w:t>
      </w:r>
      <w:r w:rsidR="00710DB6">
        <w:rPr>
          <w:color w:val="000000" w:themeColor="text1"/>
          <w:sz w:val="23"/>
          <w:szCs w:val="23"/>
        </w:rPr>
        <w:t xml:space="preserve">.  </w:t>
      </w:r>
    </w:p>
    <w:p w14:paraId="76E25017" w14:textId="6327700C" w:rsidR="001369E1" w:rsidRDefault="001369E1" w:rsidP="00E02665">
      <w:pPr>
        <w:jc w:val="both"/>
        <w:rPr>
          <w:color w:val="000000" w:themeColor="text1"/>
          <w:sz w:val="23"/>
          <w:szCs w:val="23"/>
        </w:rPr>
      </w:pPr>
    </w:p>
    <w:p w14:paraId="6C0D34DE" w14:textId="6A86A6FA" w:rsidR="002630C7" w:rsidRDefault="001369E1" w:rsidP="009B2D50">
      <w:pPr>
        <w:jc w:val="both"/>
        <w:rPr>
          <w:color w:val="000000" w:themeColor="text1"/>
          <w:sz w:val="23"/>
          <w:szCs w:val="23"/>
        </w:rPr>
      </w:pPr>
      <w:r>
        <w:rPr>
          <w:color w:val="000000" w:themeColor="text1"/>
          <w:sz w:val="23"/>
          <w:szCs w:val="23"/>
        </w:rPr>
        <w:t xml:space="preserve">One </w:t>
      </w:r>
      <w:r w:rsidR="00FA546A">
        <w:rPr>
          <w:color w:val="000000" w:themeColor="text1"/>
          <w:sz w:val="23"/>
          <w:szCs w:val="23"/>
        </w:rPr>
        <w:t>paradigm</w:t>
      </w:r>
      <w:r>
        <w:rPr>
          <w:color w:val="000000" w:themeColor="text1"/>
          <w:sz w:val="23"/>
          <w:szCs w:val="23"/>
        </w:rPr>
        <w:t xml:space="preserve"> </w:t>
      </w:r>
      <w:r w:rsidR="002630C7">
        <w:rPr>
          <w:color w:val="000000" w:themeColor="text1"/>
          <w:sz w:val="23"/>
          <w:szCs w:val="23"/>
        </w:rPr>
        <w:t>assumed</w:t>
      </w:r>
      <w:r w:rsidR="00FA546A">
        <w:rPr>
          <w:color w:val="000000" w:themeColor="text1"/>
          <w:sz w:val="23"/>
          <w:szCs w:val="23"/>
        </w:rPr>
        <w:t xml:space="preserve"> </w:t>
      </w:r>
      <w:r w:rsidR="009B2D50">
        <w:rPr>
          <w:color w:val="000000" w:themeColor="text1"/>
          <w:sz w:val="23"/>
          <w:szCs w:val="23"/>
        </w:rPr>
        <w:t xml:space="preserve">that </w:t>
      </w:r>
      <w:r w:rsidR="00FA546A">
        <w:rPr>
          <w:color w:val="000000" w:themeColor="text1"/>
          <w:sz w:val="23"/>
          <w:szCs w:val="23"/>
        </w:rPr>
        <w:t>governments should</w:t>
      </w:r>
      <w:r w:rsidR="002630C7">
        <w:rPr>
          <w:color w:val="000000" w:themeColor="text1"/>
          <w:sz w:val="23"/>
          <w:szCs w:val="23"/>
        </w:rPr>
        <w:t xml:space="preserve"> </w:t>
      </w:r>
      <w:r w:rsidR="00FA546A">
        <w:rPr>
          <w:color w:val="000000" w:themeColor="text1"/>
          <w:sz w:val="23"/>
          <w:szCs w:val="23"/>
        </w:rPr>
        <w:t xml:space="preserve">leave in place intellectual property and </w:t>
      </w:r>
      <w:r w:rsidR="00681091">
        <w:rPr>
          <w:color w:val="000000" w:themeColor="text1"/>
          <w:sz w:val="23"/>
          <w:szCs w:val="23"/>
        </w:rPr>
        <w:t xml:space="preserve">other market arrangements </w:t>
      </w:r>
      <w:r w:rsidR="00FA546A">
        <w:rPr>
          <w:color w:val="000000" w:themeColor="text1"/>
          <w:sz w:val="23"/>
          <w:szCs w:val="23"/>
        </w:rPr>
        <w:t xml:space="preserve">that </w:t>
      </w:r>
      <w:r w:rsidR="00681091">
        <w:rPr>
          <w:color w:val="000000" w:themeColor="text1"/>
          <w:sz w:val="23"/>
          <w:szCs w:val="23"/>
        </w:rPr>
        <w:t>create</w:t>
      </w:r>
      <w:r w:rsidR="00FA546A">
        <w:rPr>
          <w:color w:val="000000" w:themeColor="text1"/>
          <w:sz w:val="23"/>
          <w:szCs w:val="23"/>
        </w:rPr>
        <w:t xml:space="preserve"> </w:t>
      </w:r>
      <w:r w:rsidR="002630C7">
        <w:rPr>
          <w:color w:val="000000" w:themeColor="text1"/>
          <w:sz w:val="23"/>
          <w:szCs w:val="23"/>
        </w:rPr>
        <w:t xml:space="preserve">global </w:t>
      </w:r>
      <w:r w:rsidR="00FA546A">
        <w:rPr>
          <w:color w:val="000000" w:themeColor="text1"/>
          <w:sz w:val="23"/>
          <w:szCs w:val="23"/>
        </w:rPr>
        <w:t>monopolies over production of each vaccine</w:t>
      </w:r>
      <w:r w:rsidR="00681091">
        <w:rPr>
          <w:color w:val="000000" w:themeColor="text1"/>
          <w:sz w:val="23"/>
          <w:szCs w:val="23"/>
        </w:rPr>
        <w:t xml:space="preserve"> developed</w:t>
      </w:r>
      <w:r w:rsidR="00FA546A">
        <w:rPr>
          <w:color w:val="000000" w:themeColor="text1"/>
          <w:sz w:val="23"/>
          <w:szCs w:val="23"/>
        </w:rPr>
        <w:t>—limit</w:t>
      </w:r>
      <w:r w:rsidR="00681091">
        <w:rPr>
          <w:color w:val="000000" w:themeColor="text1"/>
          <w:sz w:val="23"/>
          <w:szCs w:val="23"/>
        </w:rPr>
        <w:t>ing</w:t>
      </w:r>
      <w:r w:rsidR="00FA546A">
        <w:rPr>
          <w:color w:val="000000" w:themeColor="text1"/>
          <w:sz w:val="23"/>
          <w:szCs w:val="23"/>
        </w:rPr>
        <w:t xml:space="preserve"> supply. </w:t>
      </w:r>
      <w:r w:rsidR="00681091" w:rsidRPr="00681091">
        <w:rPr>
          <w:color w:val="000000" w:themeColor="text1"/>
          <w:sz w:val="23"/>
          <w:szCs w:val="23"/>
        </w:rPr>
        <w:t>Constructed</w:t>
      </w:r>
      <w:r w:rsidR="00FA546A">
        <w:rPr>
          <w:color w:val="000000" w:themeColor="text1"/>
          <w:sz w:val="23"/>
          <w:szCs w:val="23"/>
        </w:rPr>
        <w:t xml:space="preserve"> primarily by high-income country governments, philanthropies, and private sector actors, that paradigm </w:t>
      </w:r>
      <w:r>
        <w:rPr>
          <w:color w:val="000000" w:themeColor="text1"/>
          <w:sz w:val="23"/>
          <w:szCs w:val="23"/>
        </w:rPr>
        <w:t xml:space="preserve">focused on coordinating demand and incentivizing countries to </w:t>
      </w:r>
      <w:r w:rsidR="002630C7">
        <w:rPr>
          <w:color w:val="000000" w:themeColor="text1"/>
          <w:sz w:val="23"/>
          <w:szCs w:val="23"/>
        </w:rPr>
        <w:t xml:space="preserve">voluntarily </w:t>
      </w:r>
      <w:r>
        <w:rPr>
          <w:color w:val="000000" w:themeColor="text1"/>
          <w:sz w:val="23"/>
          <w:szCs w:val="23"/>
        </w:rPr>
        <w:t xml:space="preserve">pool their purchases so that, as effective vaccines came online, </w:t>
      </w:r>
      <w:r w:rsidR="00FA546A">
        <w:rPr>
          <w:color w:val="000000" w:themeColor="text1"/>
          <w:sz w:val="23"/>
          <w:szCs w:val="23"/>
        </w:rPr>
        <w:t xml:space="preserve">limited supply could be </w:t>
      </w:r>
      <w:r w:rsidR="00681091">
        <w:rPr>
          <w:color w:val="000000" w:themeColor="text1"/>
          <w:sz w:val="23"/>
          <w:szCs w:val="23"/>
        </w:rPr>
        <w:t>fairly</w:t>
      </w:r>
      <w:r w:rsidR="00FA546A">
        <w:rPr>
          <w:color w:val="000000" w:themeColor="text1"/>
          <w:sz w:val="23"/>
          <w:szCs w:val="23"/>
        </w:rPr>
        <w:t xml:space="preserve"> distributed. </w:t>
      </w:r>
      <w:r w:rsidR="009B2D50">
        <w:rPr>
          <w:color w:val="000000" w:themeColor="text1"/>
          <w:sz w:val="23"/>
          <w:szCs w:val="23"/>
        </w:rPr>
        <w:t>But these assumptions were not shared by all, or even most, governments of the world. An</w:t>
      </w:r>
      <w:r w:rsidR="00E02665" w:rsidRPr="007F56AC">
        <w:rPr>
          <w:color w:val="000000" w:themeColor="text1"/>
          <w:sz w:val="23"/>
          <w:szCs w:val="23"/>
        </w:rPr>
        <w:t xml:space="preserve"> alternative supply-focused</w:t>
      </w:r>
      <w:r w:rsidR="009B2D50">
        <w:rPr>
          <w:color w:val="000000" w:themeColor="text1"/>
          <w:sz w:val="23"/>
          <w:szCs w:val="23"/>
        </w:rPr>
        <w:t xml:space="preserve"> paradigm </w:t>
      </w:r>
      <w:r w:rsidR="009B2D50" w:rsidRPr="007F56AC">
        <w:rPr>
          <w:color w:val="000000" w:themeColor="text1"/>
          <w:sz w:val="23"/>
          <w:szCs w:val="23"/>
        </w:rPr>
        <w:t>supported largely by low- and middle-income (LMIC) governments and civil society organizations</w:t>
      </w:r>
      <w:r w:rsidR="009B2D50">
        <w:rPr>
          <w:color w:val="000000" w:themeColor="text1"/>
          <w:sz w:val="23"/>
          <w:szCs w:val="23"/>
        </w:rPr>
        <w:t xml:space="preserve">, instead concentrated on a principle of openness. It </w:t>
      </w:r>
      <w:r w:rsidR="00E02665" w:rsidRPr="007F56AC">
        <w:rPr>
          <w:color w:val="000000" w:themeColor="text1"/>
          <w:sz w:val="23"/>
          <w:szCs w:val="23"/>
        </w:rPr>
        <w:t xml:space="preserve">proposed greater use of legal authority and sharing of vaccine knowledge </w:t>
      </w:r>
      <w:r w:rsidR="002630C7">
        <w:rPr>
          <w:color w:val="000000" w:themeColor="text1"/>
          <w:sz w:val="23"/>
          <w:szCs w:val="23"/>
        </w:rPr>
        <w:t>to</w:t>
      </w:r>
      <w:r w:rsidR="00E02665" w:rsidRPr="007F56AC">
        <w:rPr>
          <w:color w:val="000000" w:themeColor="text1"/>
          <w:sz w:val="23"/>
          <w:szCs w:val="23"/>
        </w:rPr>
        <w:t xml:space="preserve"> open production</w:t>
      </w:r>
      <w:r w:rsidR="002630C7">
        <w:rPr>
          <w:color w:val="000000" w:themeColor="text1"/>
          <w:sz w:val="23"/>
          <w:szCs w:val="23"/>
        </w:rPr>
        <w:t xml:space="preserve"> worldwide</w:t>
      </w:r>
      <w:r w:rsidR="00E02665" w:rsidRPr="007F56AC">
        <w:rPr>
          <w:color w:val="000000" w:themeColor="text1"/>
          <w:sz w:val="23"/>
          <w:szCs w:val="23"/>
        </w:rPr>
        <w:t xml:space="preserve">. </w:t>
      </w:r>
    </w:p>
    <w:p w14:paraId="3A042E75" w14:textId="77777777" w:rsidR="002630C7" w:rsidRDefault="002630C7" w:rsidP="009B2D50">
      <w:pPr>
        <w:jc w:val="both"/>
        <w:rPr>
          <w:color w:val="000000" w:themeColor="text1"/>
          <w:sz w:val="23"/>
          <w:szCs w:val="23"/>
        </w:rPr>
      </w:pPr>
    </w:p>
    <w:p w14:paraId="0701F57E" w14:textId="503CC835" w:rsidR="009B2D50" w:rsidRDefault="009B2D50" w:rsidP="009B2D50">
      <w:pPr>
        <w:jc w:val="both"/>
        <w:rPr>
          <w:sz w:val="23"/>
          <w:szCs w:val="23"/>
        </w:rPr>
      </w:pPr>
      <w:r>
        <w:rPr>
          <w:color w:val="000000" w:themeColor="text1"/>
          <w:sz w:val="23"/>
          <w:szCs w:val="23"/>
        </w:rPr>
        <w:t xml:space="preserve">These </w:t>
      </w:r>
      <w:r w:rsidR="00E02665" w:rsidRPr="007F56AC">
        <w:rPr>
          <w:sz w:val="23"/>
          <w:szCs w:val="23"/>
        </w:rPr>
        <w:t>approaches could have been complementary (</w:t>
      </w:r>
      <w:proofErr w:type="gramStart"/>
      <w:r w:rsidR="00E02665" w:rsidRPr="007F56AC">
        <w:rPr>
          <w:sz w:val="23"/>
          <w:szCs w:val="23"/>
        </w:rPr>
        <w:t>e.g.</w:t>
      </w:r>
      <w:proofErr w:type="gramEnd"/>
      <w:r w:rsidR="00E02665" w:rsidRPr="007F56AC">
        <w:rPr>
          <w:sz w:val="23"/>
          <w:szCs w:val="23"/>
        </w:rPr>
        <w:t xml:space="preserve"> pooling procurement while compelling the sharing of technology)</w:t>
      </w:r>
      <w:r>
        <w:rPr>
          <w:sz w:val="23"/>
          <w:szCs w:val="23"/>
        </w:rPr>
        <w:t xml:space="preserve"> but in a remarkable breakdown of international </w:t>
      </w:r>
      <w:r w:rsidR="0056030E">
        <w:rPr>
          <w:sz w:val="23"/>
          <w:szCs w:val="23"/>
        </w:rPr>
        <w:t>cooperation</w:t>
      </w:r>
      <w:r>
        <w:rPr>
          <w:sz w:val="23"/>
          <w:szCs w:val="23"/>
        </w:rPr>
        <w:t>, there was never serious</w:t>
      </w:r>
      <w:r w:rsidR="00681091">
        <w:rPr>
          <w:sz w:val="23"/>
          <w:szCs w:val="23"/>
        </w:rPr>
        <w:t xml:space="preserve"> arbitration</w:t>
      </w:r>
      <w:r w:rsidR="0056030E">
        <w:rPr>
          <w:sz w:val="23"/>
          <w:szCs w:val="23"/>
        </w:rPr>
        <w:t xml:space="preserve"> among powers</w:t>
      </w:r>
      <w:r>
        <w:rPr>
          <w:sz w:val="23"/>
          <w:szCs w:val="23"/>
        </w:rPr>
        <w:t xml:space="preserve">. None of the major international venues for negotiation—the </w:t>
      </w:r>
      <w:r w:rsidR="00187BA3">
        <w:rPr>
          <w:sz w:val="23"/>
          <w:szCs w:val="23"/>
        </w:rPr>
        <w:t>UN</w:t>
      </w:r>
      <w:r>
        <w:rPr>
          <w:sz w:val="23"/>
          <w:szCs w:val="23"/>
        </w:rPr>
        <w:t xml:space="preserve"> </w:t>
      </w:r>
      <w:r w:rsidR="00BA52A1">
        <w:rPr>
          <w:sz w:val="23"/>
          <w:szCs w:val="23"/>
        </w:rPr>
        <w:t>G</w:t>
      </w:r>
      <w:r>
        <w:rPr>
          <w:sz w:val="23"/>
          <w:szCs w:val="23"/>
        </w:rPr>
        <w:t xml:space="preserve">eneral </w:t>
      </w:r>
      <w:r w:rsidR="00BA52A1">
        <w:rPr>
          <w:sz w:val="23"/>
          <w:szCs w:val="23"/>
        </w:rPr>
        <w:t>A</w:t>
      </w:r>
      <w:r>
        <w:rPr>
          <w:sz w:val="23"/>
          <w:szCs w:val="23"/>
        </w:rPr>
        <w:t xml:space="preserve">ssembly, </w:t>
      </w:r>
      <w:r w:rsidR="00187BA3">
        <w:rPr>
          <w:sz w:val="23"/>
          <w:szCs w:val="23"/>
        </w:rPr>
        <w:t>World Health Assembly, World Trade Organization</w:t>
      </w:r>
      <w:r>
        <w:rPr>
          <w:sz w:val="23"/>
          <w:szCs w:val="23"/>
        </w:rPr>
        <w:t>,</w:t>
      </w:r>
      <w:r w:rsidR="00187BA3">
        <w:rPr>
          <w:sz w:val="23"/>
          <w:szCs w:val="23"/>
        </w:rPr>
        <w:t xml:space="preserve"> etc.—took up these questions to reach agreement across different interests. As such, two </w:t>
      </w:r>
      <w:r w:rsidR="0056030E">
        <w:rPr>
          <w:sz w:val="23"/>
          <w:szCs w:val="23"/>
        </w:rPr>
        <w:t>separate</w:t>
      </w:r>
      <w:r w:rsidR="00187BA3">
        <w:rPr>
          <w:sz w:val="23"/>
          <w:szCs w:val="23"/>
        </w:rPr>
        <w:t xml:space="preserve"> paradigms</w:t>
      </w:r>
      <w:r w:rsidR="0056030E">
        <w:rPr>
          <w:sz w:val="23"/>
          <w:szCs w:val="23"/>
        </w:rPr>
        <w:t xml:space="preserve"> developed</w:t>
      </w:r>
      <w:r w:rsidR="00187BA3">
        <w:rPr>
          <w:sz w:val="23"/>
          <w:szCs w:val="23"/>
        </w:rPr>
        <w:t xml:space="preserve">, competing </w:t>
      </w:r>
      <w:r w:rsidR="00187BA3">
        <w:rPr>
          <w:sz w:val="23"/>
          <w:szCs w:val="23"/>
        </w:rPr>
        <w:lastRenderedPageBreak/>
        <w:t>for attention</w:t>
      </w:r>
      <w:r w:rsidR="00105DA2">
        <w:rPr>
          <w:sz w:val="23"/>
          <w:szCs w:val="23"/>
        </w:rPr>
        <w:t>, and t</w:t>
      </w:r>
      <w:r w:rsidR="00187BA3" w:rsidRPr="007F56AC">
        <w:rPr>
          <w:sz w:val="23"/>
          <w:szCs w:val="23"/>
        </w:rPr>
        <w:t xml:space="preserve">he interests of powerful global actors ultimately </w:t>
      </w:r>
      <w:r w:rsidR="00187BA3" w:rsidRPr="007F56AC">
        <w:rPr>
          <w:color w:val="000000" w:themeColor="text1"/>
          <w:sz w:val="23"/>
          <w:szCs w:val="23"/>
        </w:rPr>
        <w:t>kept the supply/openness paradigm from gaining political traction on the global health policy agenda.</w:t>
      </w:r>
    </w:p>
    <w:p w14:paraId="6DD96A9E" w14:textId="4D1F0F7D" w:rsidR="00187BA3" w:rsidRDefault="00187BA3" w:rsidP="009B2D50">
      <w:pPr>
        <w:jc w:val="both"/>
        <w:rPr>
          <w:sz w:val="23"/>
          <w:szCs w:val="23"/>
        </w:rPr>
      </w:pPr>
    </w:p>
    <w:p w14:paraId="6C3FB132" w14:textId="689ED921" w:rsidR="00796109" w:rsidRDefault="00187BA3" w:rsidP="009B2D50">
      <w:pPr>
        <w:jc w:val="both"/>
        <w:rPr>
          <w:color w:val="000000" w:themeColor="text1"/>
          <w:sz w:val="23"/>
          <w:szCs w:val="23"/>
        </w:rPr>
      </w:pPr>
      <w:r>
        <w:rPr>
          <w:sz w:val="23"/>
          <w:szCs w:val="23"/>
        </w:rPr>
        <w:t>In theory, either approach could have worked. Indeed, s</w:t>
      </w:r>
      <w:r w:rsidRPr="007F56AC">
        <w:rPr>
          <w:color w:val="000000" w:themeColor="text1"/>
          <w:sz w:val="23"/>
          <w:szCs w:val="23"/>
        </w:rPr>
        <w:t>ome suggest the model behind the dominant approach</w:t>
      </w:r>
      <w:r w:rsidR="00796109">
        <w:rPr>
          <w:color w:val="000000" w:themeColor="text1"/>
          <w:sz w:val="23"/>
          <w:szCs w:val="23"/>
        </w:rPr>
        <w:t xml:space="preserve"> of voluntary coordinated action amidst monopolies</w:t>
      </w:r>
      <w:r w:rsidRPr="007F56AC">
        <w:rPr>
          <w:color w:val="000000" w:themeColor="text1"/>
          <w:sz w:val="23"/>
          <w:szCs w:val="23"/>
        </w:rPr>
        <w:t xml:space="preserve"> was sound, undermined primarily by the lack of a permanent</w:t>
      </w:r>
      <w:r>
        <w:rPr>
          <w:color w:val="000000" w:themeColor="text1"/>
          <w:sz w:val="23"/>
          <w:szCs w:val="23"/>
        </w:rPr>
        <w:t>,</w:t>
      </w:r>
      <w:r w:rsidRPr="007F56AC">
        <w:rPr>
          <w:color w:val="000000" w:themeColor="text1"/>
          <w:sz w:val="23"/>
          <w:szCs w:val="23"/>
        </w:rPr>
        <w:t xml:space="preserve"> rapid financing mechanism and by “unexpected” behaviors by states and companies</w:t>
      </w:r>
      <w:r>
        <w:rPr>
          <w:color w:val="000000" w:themeColor="text1"/>
          <w:sz w:val="23"/>
          <w:szCs w:val="23"/>
        </w:rPr>
        <w:t>.</w:t>
      </w:r>
      <w:r>
        <w:rPr>
          <w:rStyle w:val="FootnoteReference"/>
          <w:color w:val="000000" w:themeColor="text1"/>
          <w:sz w:val="23"/>
          <w:szCs w:val="23"/>
        </w:rPr>
        <w:footnoteReference w:id="4"/>
      </w:r>
      <w:r>
        <w:rPr>
          <w:color w:val="000000" w:themeColor="text1"/>
          <w:sz w:val="23"/>
          <w:szCs w:val="23"/>
        </w:rPr>
        <w:t xml:space="preserve"> </w:t>
      </w:r>
      <w:r w:rsidR="00796109">
        <w:rPr>
          <w:color w:val="000000" w:themeColor="text1"/>
          <w:sz w:val="23"/>
          <w:szCs w:val="23"/>
        </w:rPr>
        <w:t xml:space="preserve"> Next time, </w:t>
      </w:r>
      <w:r w:rsidR="002630C7">
        <w:rPr>
          <w:color w:val="000000" w:themeColor="text1"/>
          <w:sz w:val="23"/>
          <w:szCs w:val="23"/>
        </w:rPr>
        <w:t>it is argued</w:t>
      </w:r>
      <w:r w:rsidR="00796109">
        <w:rPr>
          <w:color w:val="000000" w:themeColor="text1"/>
          <w:sz w:val="23"/>
          <w:szCs w:val="23"/>
        </w:rPr>
        <w:t xml:space="preserve">, it </w:t>
      </w:r>
      <w:r w:rsidR="002630C7">
        <w:rPr>
          <w:color w:val="000000" w:themeColor="text1"/>
          <w:sz w:val="23"/>
          <w:szCs w:val="23"/>
        </w:rPr>
        <w:t>could</w:t>
      </w:r>
      <w:r w:rsidR="00796109">
        <w:rPr>
          <w:color w:val="000000" w:themeColor="text1"/>
          <w:sz w:val="23"/>
          <w:szCs w:val="23"/>
        </w:rPr>
        <w:t xml:space="preserve"> work.  </w:t>
      </w:r>
    </w:p>
    <w:p w14:paraId="0AD955F9" w14:textId="77777777" w:rsidR="00796109" w:rsidRDefault="00796109" w:rsidP="009B2D50">
      <w:pPr>
        <w:jc w:val="both"/>
        <w:rPr>
          <w:color w:val="000000" w:themeColor="text1"/>
          <w:sz w:val="23"/>
          <w:szCs w:val="23"/>
        </w:rPr>
      </w:pPr>
    </w:p>
    <w:p w14:paraId="1AAF71FB" w14:textId="6246C3AA" w:rsidR="00141A65" w:rsidRPr="00F20C34" w:rsidRDefault="00796109" w:rsidP="00A06DD3">
      <w:pPr>
        <w:jc w:val="both"/>
        <w:rPr>
          <w:color w:val="000000" w:themeColor="text1"/>
          <w:sz w:val="23"/>
          <w:szCs w:val="23"/>
        </w:rPr>
      </w:pPr>
      <w:r>
        <w:rPr>
          <w:color w:val="000000" w:themeColor="text1"/>
          <w:sz w:val="23"/>
          <w:szCs w:val="23"/>
        </w:rPr>
        <w:t xml:space="preserve">We argue that this lacks a </w:t>
      </w:r>
      <w:r w:rsidR="002630C7">
        <w:rPr>
          <w:color w:val="000000" w:themeColor="text1"/>
          <w:sz w:val="23"/>
          <w:szCs w:val="23"/>
        </w:rPr>
        <w:t xml:space="preserve">firm </w:t>
      </w:r>
      <w:r>
        <w:rPr>
          <w:color w:val="000000" w:themeColor="text1"/>
          <w:sz w:val="23"/>
          <w:szCs w:val="23"/>
        </w:rPr>
        <w:t xml:space="preserve">understanding of politics. </w:t>
      </w:r>
      <w:r w:rsidR="00A06DD3">
        <w:rPr>
          <w:sz w:val="23"/>
          <w:szCs w:val="23"/>
        </w:rPr>
        <w:t>Robert Putnam long ago described the “two-level game” in geopolitically important issues in which engagement between states is shaped by the politics inside countries.</w:t>
      </w:r>
      <w:r w:rsidR="00A06DD3">
        <w:rPr>
          <w:rStyle w:val="FootnoteReference"/>
          <w:color w:val="000000" w:themeColor="text1"/>
          <w:sz w:val="23"/>
          <w:szCs w:val="23"/>
        </w:rPr>
        <w:footnoteReference w:id="5"/>
      </w:r>
      <w:r w:rsidR="00A06DD3" w:rsidRPr="007F56AC">
        <w:rPr>
          <w:color w:val="000000" w:themeColor="text1"/>
          <w:sz w:val="23"/>
          <w:szCs w:val="23"/>
        </w:rPr>
        <w:t xml:space="preserve"> </w:t>
      </w:r>
      <w:r w:rsidR="00A06DD3">
        <w:rPr>
          <w:color w:val="000000" w:themeColor="text1"/>
          <w:sz w:val="23"/>
          <w:szCs w:val="23"/>
        </w:rPr>
        <w:t>In that context, vaccine nationalism and hording by wealthy nations was entirely predictable</w:t>
      </w:r>
      <w:r w:rsidR="00A06DD3" w:rsidRPr="00A06DD3">
        <w:rPr>
          <w:sz w:val="23"/>
          <w:szCs w:val="23"/>
        </w:rPr>
        <w:t xml:space="preserve"> </w:t>
      </w:r>
      <w:r w:rsidR="00A06DD3">
        <w:rPr>
          <w:sz w:val="23"/>
          <w:szCs w:val="23"/>
        </w:rPr>
        <w:t xml:space="preserve">to observers of the politics </w:t>
      </w:r>
      <w:r w:rsidR="00A06DD3" w:rsidRPr="007F56AC">
        <w:rPr>
          <w:sz w:val="23"/>
          <w:szCs w:val="23"/>
        </w:rPr>
        <w:t>of 2020-2021</w:t>
      </w:r>
      <w:r w:rsidR="00A06DD3">
        <w:rPr>
          <w:sz w:val="23"/>
          <w:szCs w:val="23"/>
        </w:rPr>
        <w:t>—characterized by rising populism, growing international rivalries, and a retreat from multilateralism.</w:t>
      </w:r>
      <w:r w:rsidR="00141A65">
        <w:rPr>
          <w:sz w:val="23"/>
          <w:szCs w:val="23"/>
        </w:rPr>
        <w:t xml:space="preserve"> Yet the paradigm that gained dominance in global health policy </w:t>
      </w:r>
      <w:r w:rsidR="00F20C34">
        <w:rPr>
          <w:sz w:val="23"/>
          <w:szCs w:val="23"/>
        </w:rPr>
        <w:t>required</w:t>
      </w:r>
      <w:r w:rsidR="00141A65">
        <w:rPr>
          <w:sz w:val="23"/>
          <w:szCs w:val="23"/>
        </w:rPr>
        <w:t xml:space="preserve"> norms of sharing and international cooperation </w:t>
      </w:r>
      <w:r w:rsidR="00F20C34">
        <w:rPr>
          <w:sz w:val="23"/>
          <w:szCs w:val="23"/>
        </w:rPr>
        <w:t>to</w:t>
      </w:r>
      <w:r w:rsidR="00141A65">
        <w:rPr>
          <w:sz w:val="23"/>
          <w:szCs w:val="23"/>
        </w:rPr>
        <w:t xml:space="preserve"> compel </w:t>
      </w:r>
      <w:r w:rsidR="00EB3C96">
        <w:rPr>
          <w:sz w:val="23"/>
          <w:szCs w:val="23"/>
        </w:rPr>
        <w:t>states</w:t>
      </w:r>
      <w:r w:rsidR="00141A65">
        <w:rPr>
          <w:sz w:val="23"/>
          <w:szCs w:val="23"/>
        </w:rPr>
        <w:t xml:space="preserve"> to limit their own access so other</w:t>
      </w:r>
      <w:r w:rsidR="004C3EFD">
        <w:rPr>
          <w:sz w:val="23"/>
          <w:szCs w:val="23"/>
        </w:rPr>
        <w:t>,</w:t>
      </w:r>
      <w:r w:rsidR="00141A65">
        <w:rPr>
          <w:sz w:val="23"/>
          <w:szCs w:val="23"/>
        </w:rPr>
        <w:t xml:space="preserve"> less</w:t>
      </w:r>
      <w:r w:rsidR="0056030E">
        <w:rPr>
          <w:sz w:val="23"/>
          <w:szCs w:val="23"/>
        </w:rPr>
        <w:t>-</w:t>
      </w:r>
      <w:r w:rsidR="00141A65">
        <w:rPr>
          <w:sz w:val="23"/>
          <w:szCs w:val="23"/>
        </w:rPr>
        <w:t xml:space="preserve">powerful </w:t>
      </w:r>
      <w:r w:rsidR="00EB3C96">
        <w:rPr>
          <w:sz w:val="23"/>
          <w:szCs w:val="23"/>
        </w:rPr>
        <w:t>states</w:t>
      </w:r>
      <w:r w:rsidR="00141A65">
        <w:rPr>
          <w:sz w:val="23"/>
          <w:szCs w:val="23"/>
        </w:rPr>
        <w:t xml:space="preserve"> could get doses</w:t>
      </w:r>
      <w:r w:rsidR="00F20C34">
        <w:rPr>
          <w:sz w:val="23"/>
          <w:szCs w:val="23"/>
        </w:rPr>
        <w:t>,</w:t>
      </w:r>
      <w:r w:rsidR="00141A65">
        <w:rPr>
          <w:sz w:val="23"/>
          <w:szCs w:val="23"/>
        </w:rPr>
        <w:t xml:space="preserve"> and </w:t>
      </w:r>
      <w:r w:rsidR="00F20C34">
        <w:rPr>
          <w:sz w:val="23"/>
          <w:szCs w:val="23"/>
        </w:rPr>
        <w:t>to ensure</w:t>
      </w:r>
      <w:r w:rsidR="00141A65">
        <w:rPr>
          <w:sz w:val="23"/>
          <w:szCs w:val="23"/>
        </w:rPr>
        <w:t xml:space="preserve"> </w:t>
      </w:r>
      <w:r w:rsidR="00EB3C96">
        <w:rPr>
          <w:sz w:val="23"/>
          <w:szCs w:val="23"/>
        </w:rPr>
        <w:t xml:space="preserve">pharmaceutical </w:t>
      </w:r>
      <w:r w:rsidR="00141A65">
        <w:rPr>
          <w:sz w:val="23"/>
          <w:szCs w:val="23"/>
        </w:rPr>
        <w:t>companies fill</w:t>
      </w:r>
      <w:r w:rsidR="00F20C34">
        <w:rPr>
          <w:sz w:val="23"/>
          <w:szCs w:val="23"/>
        </w:rPr>
        <w:t>ed</w:t>
      </w:r>
      <w:r w:rsidR="00141A65">
        <w:rPr>
          <w:sz w:val="23"/>
          <w:szCs w:val="23"/>
        </w:rPr>
        <w:t xml:space="preserve"> orders </w:t>
      </w:r>
      <w:r w:rsidR="00EB3C96">
        <w:rPr>
          <w:sz w:val="23"/>
          <w:szCs w:val="23"/>
        </w:rPr>
        <w:t>for</w:t>
      </w:r>
      <w:r w:rsidR="00141A65">
        <w:rPr>
          <w:sz w:val="23"/>
          <w:szCs w:val="23"/>
        </w:rPr>
        <w:t xml:space="preserve"> global health initiatives ahead of those of powerful governments. </w:t>
      </w:r>
      <w:r w:rsidR="00F20C34">
        <w:rPr>
          <w:sz w:val="23"/>
          <w:szCs w:val="23"/>
        </w:rPr>
        <w:t>Missing was a realistic vision of delegated authority</w:t>
      </w:r>
      <w:r w:rsidR="0056030E" w:rsidRPr="0056030E">
        <w:rPr>
          <w:color w:val="000000" w:themeColor="text1"/>
          <w:sz w:val="23"/>
          <w:szCs w:val="23"/>
        </w:rPr>
        <w:t xml:space="preserve"> </w:t>
      </w:r>
      <w:r w:rsidR="0056030E">
        <w:rPr>
          <w:color w:val="000000" w:themeColor="text1"/>
          <w:sz w:val="23"/>
          <w:szCs w:val="23"/>
        </w:rPr>
        <w:t>as</w:t>
      </w:r>
      <w:r w:rsidR="004C3EFD">
        <w:rPr>
          <w:color w:val="000000" w:themeColor="text1"/>
          <w:sz w:val="23"/>
          <w:szCs w:val="23"/>
        </w:rPr>
        <w:t xml:space="preserve"> no</w:t>
      </w:r>
      <w:r w:rsidR="0056030E" w:rsidRPr="007F56AC">
        <w:rPr>
          <w:color w:val="000000" w:themeColor="text1"/>
          <w:sz w:val="23"/>
          <w:szCs w:val="23"/>
        </w:rPr>
        <w:t xml:space="preserve"> legal measures bound </w:t>
      </w:r>
      <w:r w:rsidR="0056030E">
        <w:rPr>
          <w:color w:val="000000" w:themeColor="text1"/>
          <w:sz w:val="23"/>
          <w:szCs w:val="23"/>
        </w:rPr>
        <w:t xml:space="preserve">either </w:t>
      </w:r>
      <w:r w:rsidR="0056030E" w:rsidRPr="007F56AC">
        <w:rPr>
          <w:color w:val="000000" w:themeColor="text1"/>
          <w:sz w:val="23"/>
          <w:szCs w:val="23"/>
        </w:rPr>
        <w:t xml:space="preserve">states or companies to </w:t>
      </w:r>
      <w:r w:rsidR="0056030E">
        <w:rPr>
          <w:color w:val="000000" w:themeColor="text1"/>
          <w:sz w:val="23"/>
          <w:szCs w:val="23"/>
        </w:rPr>
        <w:t>allocate</w:t>
      </w:r>
      <w:r w:rsidR="0056030E" w:rsidRPr="007F56AC">
        <w:rPr>
          <w:color w:val="000000" w:themeColor="text1"/>
          <w:sz w:val="23"/>
          <w:szCs w:val="23"/>
        </w:rPr>
        <w:t xml:space="preserve"> limited doses</w:t>
      </w:r>
      <w:r w:rsidR="0056030E">
        <w:rPr>
          <w:color w:val="000000" w:themeColor="text1"/>
          <w:sz w:val="23"/>
          <w:szCs w:val="23"/>
        </w:rPr>
        <w:t xml:space="preserve"> ethically</w:t>
      </w:r>
      <w:r w:rsidR="00F20C34">
        <w:rPr>
          <w:sz w:val="23"/>
          <w:szCs w:val="23"/>
        </w:rPr>
        <w:t>.</w:t>
      </w:r>
      <w:r w:rsidR="00F20C34">
        <w:rPr>
          <w:rStyle w:val="FootnoteReference"/>
          <w:color w:val="000000" w:themeColor="text1"/>
          <w:sz w:val="23"/>
          <w:szCs w:val="23"/>
        </w:rPr>
        <w:footnoteReference w:id="6"/>
      </w:r>
      <w:r w:rsidR="0056030E">
        <w:rPr>
          <w:color w:val="000000" w:themeColor="text1"/>
          <w:sz w:val="23"/>
          <w:szCs w:val="23"/>
        </w:rPr>
        <w:t xml:space="preserve"> </w:t>
      </w:r>
      <w:r w:rsidR="00EB3C96">
        <w:rPr>
          <w:sz w:val="23"/>
          <w:szCs w:val="23"/>
        </w:rPr>
        <w:t>F</w:t>
      </w:r>
      <w:r w:rsidR="00EB3C96" w:rsidRPr="007F56AC">
        <w:rPr>
          <w:sz w:val="23"/>
          <w:szCs w:val="23"/>
        </w:rPr>
        <w:t>ailure to achieve vaccine equity</w:t>
      </w:r>
      <w:r w:rsidR="00EB3C96">
        <w:rPr>
          <w:sz w:val="23"/>
          <w:szCs w:val="23"/>
        </w:rPr>
        <w:t>, we argue,</w:t>
      </w:r>
      <w:r w:rsidR="00EB3C96" w:rsidRPr="007F56AC">
        <w:rPr>
          <w:sz w:val="23"/>
          <w:szCs w:val="23"/>
        </w:rPr>
        <w:t xml:space="preserve"> is explained not by unforeseen </w:t>
      </w:r>
      <w:r w:rsidR="00EB3C96">
        <w:rPr>
          <w:sz w:val="23"/>
          <w:szCs w:val="23"/>
        </w:rPr>
        <w:t xml:space="preserve">technical </w:t>
      </w:r>
      <w:r w:rsidR="00EB3C96" w:rsidRPr="007F56AC">
        <w:rPr>
          <w:sz w:val="23"/>
          <w:szCs w:val="23"/>
        </w:rPr>
        <w:t>challenges, but by the fundamental misalignment between th</w:t>
      </w:r>
      <w:r w:rsidR="00EB3C96">
        <w:rPr>
          <w:sz w:val="23"/>
          <w:szCs w:val="23"/>
        </w:rPr>
        <w:t>e</w:t>
      </w:r>
      <w:r w:rsidR="00EB3C96" w:rsidRPr="007F56AC">
        <w:rPr>
          <w:sz w:val="23"/>
          <w:szCs w:val="23"/>
        </w:rPr>
        <w:t xml:space="preserve"> dominant policy paradigm and the </w:t>
      </w:r>
      <w:r w:rsidR="00EB3C96">
        <w:rPr>
          <w:sz w:val="23"/>
          <w:szCs w:val="23"/>
        </w:rPr>
        <w:t xml:space="preserve">international and domestic politics of the moment. </w:t>
      </w:r>
    </w:p>
    <w:p w14:paraId="0C564ACD" w14:textId="65804D92" w:rsidR="00EB3C96" w:rsidRDefault="00EB3C96" w:rsidP="00A06DD3">
      <w:pPr>
        <w:jc w:val="both"/>
        <w:rPr>
          <w:sz w:val="23"/>
          <w:szCs w:val="23"/>
        </w:rPr>
      </w:pPr>
    </w:p>
    <w:p w14:paraId="292B0122" w14:textId="2D67C124" w:rsidR="00141A65" w:rsidRDefault="00EB3C96" w:rsidP="00E2058C">
      <w:pPr>
        <w:jc w:val="both"/>
        <w:rPr>
          <w:sz w:val="23"/>
          <w:szCs w:val="23"/>
        </w:rPr>
      </w:pPr>
      <w:r>
        <w:rPr>
          <w:sz w:val="23"/>
          <w:szCs w:val="23"/>
        </w:rPr>
        <w:t xml:space="preserve">Authors in this volume make a wide range of </w:t>
      </w:r>
      <w:r w:rsidR="00C953AB">
        <w:rPr>
          <w:sz w:val="23"/>
          <w:szCs w:val="23"/>
        </w:rPr>
        <w:t xml:space="preserve">important </w:t>
      </w:r>
      <w:r>
        <w:rPr>
          <w:sz w:val="23"/>
          <w:szCs w:val="23"/>
        </w:rPr>
        <w:t xml:space="preserve">proposals </w:t>
      </w:r>
      <w:r w:rsidR="0027019A">
        <w:rPr>
          <w:sz w:val="23"/>
          <w:szCs w:val="23"/>
        </w:rPr>
        <w:t>on intellectual property,</w:t>
      </w:r>
      <w:r w:rsidR="00C953AB">
        <w:rPr>
          <w:sz w:val="23"/>
          <w:szCs w:val="23"/>
        </w:rPr>
        <w:t xml:space="preserve"> innovation</w:t>
      </w:r>
      <w:r w:rsidR="0027019A">
        <w:rPr>
          <w:sz w:val="23"/>
          <w:szCs w:val="23"/>
        </w:rPr>
        <w:t xml:space="preserve">, </w:t>
      </w:r>
      <w:r w:rsidR="00C953AB">
        <w:rPr>
          <w:sz w:val="23"/>
          <w:szCs w:val="23"/>
        </w:rPr>
        <w:t>and access</w:t>
      </w:r>
      <w:r>
        <w:rPr>
          <w:sz w:val="23"/>
          <w:szCs w:val="23"/>
        </w:rPr>
        <w:t xml:space="preserve">. </w:t>
      </w:r>
      <w:r w:rsidR="00C953AB">
        <w:rPr>
          <w:sz w:val="23"/>
          <w:szCs w:val="23"/>
        </w:rPr>
        <w:t xml:space="preserve">The question we ask is: which of these might work in an actual pandemic?  By tracing the first year of COVID-19 vaccine </w:t>
      </w:r>
      <w:r w:rsidR="0027019A">
        <w:rPr>
          <w:sz w:val="23"/>
          <w:szCs w:val="23"/>
        </w:rPr>
        <w:t>distribution</w:t>
      </w:r>
      <w:r w:rsidR="00C953AB">
        <w:rPr>
          <w:sz w:val="23"/>
          <w:szCs w:val="23"/>
        </w:rPr>
        <w:t xml:space="preserve">, we show the critical importance of aligning </w:t>
      </w:r>
      <w:r w:rsidR="0056030E">
        <w:rPr>
          <w:sz w:val="23"/>
          <w:szCs w:val="23"/>
        </w:rPr>
        <w:t>choice of policy</w:t>
      </w:r>
      <w:r w:rsidR="00C953AB">
        <w:rPr>
          <w:sz w:val="23"/>
          <w:szCs w:val="23"/>
        </w:rPr>
        <w:t xml:space="preserve"> mechanisms with political </w:t>
      </w:r>
      <w:r w:rsidR="0056030E">
        <w:rPr>
          <w:sz w:val="23"/>
          <w:szCs w:val="23"/>
        </w:rPr>
        <w:t>forces</w:t>
      </w:r>
      <w:r w:rsidR="00C953AB">
        <w:rPr>
          <w:sz w:val="23"/>
          <w:szCs w:val="23"/>
        </w:rPr>
        <w:t xml:space="preserve">. </w:t>
      </w:r>
      <w:proofErr w:type="gramStart"/>
      <w:r w:rsidR="00C953AB">
        <w:rPr>
          <w:sz w:val="23"/>
          <w:szCs w:val="23"/>
        </w:rPr>
        <w:t>Indeed</w:t>
      </w:r>
      <w:proofErr w:type="gramEnd"/>
      <w:r w:rsidR="00C953AB">
        <w:rPr>
          <w:sz w:val="23"/>
          <w:szCs w:val="23"/>
        </w:rPr>
        <w:t xml:space="preserve"> we argue that an openness paradigm </w:t>
      </w:r>
      <w:r w:rsidR="0027019A">
        <w:rPr>
          <w:sz w:val="23"/>
          <w:szCs w:val="23"/>
        </w:rPr>
        <w:t>may</w:t>
      </w:r>
      <w:r w:rsidR="00C953AB">
        <w:rPr>
          <w:sz w:val="23"/>
          <w:szCs w:val="23"/>
        </w:rPr>
        <w:t xml:space="preserve"> have been more effective not </w:t>
      </w:r>
      <w:r w:rsidR="0027019A">
        <w:rPr>
          <w:sz w:val="23"/>
          <w:szCs w:val="23"/>
        </w:rPr>
        <w:t>only for reasons of justice</w:t>
      </w:r>
      <w:r w:rsidR="00C953AB">
        <w:rPr>
          <w:sz w:val="23"/>
          <w:szCs w:val="23"/>
        </w:rPr>
        <w:t xml:space="preserve">, but because it could accommodate populist politics and vaccine nationalism. </w:t>
      </w:r>
      <w:r w:rsidR="0027019A">
        <w:rPr>
          <w:sz w:val="23"/>
          <w:szCs w:val="23"/>
        </w:rPr>
        <w:t xml:space="preserve">Important </w:t>
      </w:r>
      <w:r w:rsidR="00E2058C">
        <w:rPr>
          <w:sz w:val="23"/>
          <w:szCs w:val="23"/>
        </w:rPr>
        <w:t xml:space="preserve">non-state </w:t>
      </w:r>
      <w:r w:rsidR="0027019A">
        <w:rPr>
          <w:sz w:val="23"/>
          <w:szCs w:val="23"/>
        </w:rPr>
        <w:t>actors</w:t>
      </w:r>
      <w:r w:rsidR="00E2058C">
        <w:rPr>
          <w:sz w:val="23"/>
          <w:szCs w:val="23"/>
        </w:rPr>
        <w:t xml:space="preserve"> from international organizations and foundations</w:t>
      </w:r>
      <w:r w:rsidR="0027019A">
        <w:rPr>
          <w:sz w:val="23"/>
          <w:szCs w:val="23"/>
        </w:rPr>
        <w:t xml:space="preserve"> appear to have believed they could</w:t>
      </w:r>
      <w:r w:rsidR="00E2058C">
        <w:rPr>
          <w:sz w:val="23"/>
          <w:szCs w:val="23"/>
        </w:rPr>
        <w:t xml:space="preserve"> accept monopolies and</w:t>
      </w:r>
      <w:r w:rsidR="0027019A">
        <w:rPr>
          <w:sz w:val="23"/>
          <w:szCs w:val="23"/>
        </w:rPr>
        <w:t xml:space="preserve"> </w:t>
      </w:r>
      <w:r w:rsidR="00E2058C">
        <w:rPr>
          <w:sz w:val="23"/>
          <w:szCs w:val="23"/>
        </w:rPr>
        <w:t>motivate states without a robust use of law. They were mistaken. The alternative was a strategy based on</w:t>
      </w:r>
      <w:r w:rsidR="0027019A">
        <w:rPr>
          <w:sz w:val="23"/>
          <w:szCs w:val="23"/>
        </w:rPr>
        <w:t xml:space="preserve"> </w:t>
      </w:r>
      <w:r w:rsidR="00141A65">
        <w:rPr>
          <w:sz w:val="23"/>
          <w:szCs w:val="23"/>
        </w:rPr>
        <w:t xml:space="preserve">legal agreements between states to share </w:t>
      </w:r>
      <w:r w:rsidR="00E2058C">
        <w:rPr>
          <w:sz w:val="23"/>
          <w:szCs w:val="23"/>
        </w:rPr>
        <w:t xml:space="preserve">knowledge and </w:t>
      </w:r>
      <w:r w:rsidR="00141A65">
        <w:rPr>
          <w:sz w:val="23"/>
          <w:szCs w:val="23"/>
        </w:rPr>
        <w:t xml:space="preserve">technology and </w:t>
      </w:r>
      <w:r w:rsidR="0056030E">
        <w:rPr>
          <w:sz w:val="23"/>
          <w:szCs w:val="23"/>
        </w:rPr>
        <w:t xml:space="preserve">the use of legal </w:t>
      </w:r>
      <w:r w:rsidR="00604E53">
        <w:rPr>
          <w:sz w:val="23"/>
          <w:szCs w:val="23"/>
        </w:rPr>
        <w:t>authority</w:t>
      </w:r>
      <w:r w:rsidR="0056030E">
        <w:rPr>
          <w:sz w:val="23"/>
          <w:szCs w:val="23"/>
        </w:rPr>
        <w:t xml:space="preserve"> by</w:t>
      </w:r>
      <w:r w:rsidR="00141A65">
        <w:rPr>
          <w:sz w:val="23"/>
          <w:szCs w:val="23"/>
        </w:rPr>
        <w:t xml:space="preserve"> states </w:t>
      </w:r>
      <w:r w:rsidR="0056030E">
        <w:rPr>
          <w:sz w:val="23"/>
          <w:szCs w:val="23"/>
        </w:rPr>
        <w:t>to compel</w:t>
      </w:r>
      <w:r w:rsidR="00141A65">
        <w:rPr>
          <w:sz w:val="23"/>
          <w:szCs w:val="23"/>
        </w:rPr>
        <w:t xml:space="preserve"> companies </w:t>
      </w:r>
      <w:r w:rsidR="0056030E">
        <w:rPr>
          <w:sz w:val="23"/>
          <w:szCs w:val="23"/>
        </w:rPr>
        <w:t xml:space="preserve">in </w:t>
      </w:r>
      <w:r w:rsidR="00141A65">
        <w:rPr>
          <w:sz w:val="23"/>
          <w:szCs w:val="23"/>
        </w:rPr>
        <w:t xml:space="preserve">sharing so that each country or regional block could </w:t>
      </w:r>
      <w:r w:rsidR="00E2058C">
        <w:rPr>
          <w:sz w:val="23"/>
          <w:szCs w:val="23"/>
        </w:rPr>
        <w:t>stand up production of effective</w:t>
      </w:r>
      <w:r w:rsidR="00141A65">
        <w:rPr>
          <w:sz w:val="23"/>
          <w:szCs w:val="23"/>
        </w:rPr>
        <w:t xml:space="preserve"> vaccines for their own population</w:t>
      </w:r>
      <w:r w:rsidR="00E2058C">
        <w:rPr>
          <w:sz w:val="23"/>
          <w:szCs w:val="23"/>
        </w:rPr>
        <w:t xml:space="preserve">. This strategy </w:t>
      </w:r>
      <w:r w:rsidR="00E2058C">
        <w:rPr>
          <w:color w:val="000000" w:themeColor="text1"/>
          <w:sz w:val="23"/>
          <w:szCs w:val="23"/>
        </w:rPr>
        <w:t>did not require</w:t>
      </w:r>
      <w:r w:rsidR="00E2058C" w:rsidRPr="0006498F">
        <w:rPr>
          <w:color w:val="000000" w:themeColor="text1"/>
          <w:sz w:val="23"/>
          <w:szCs w:val="23"/>
        </w:rPr>
        <w:t xml:space="preserve"> counter</w:t>
      </w:r>
      <w:r w:rsidR="00E2058C">
        <w:rPr>
          <w:color w:val="000000" w:themeColor="text1"/>
          <w:sz w:val="23"/>
          <w:szCs w:val="23"/>
        </w:rPr>
        <w:t>ing</w:t>
      </w:r>
      <w:r w:rsidR="00E2058C" w:rsidRPr="0006498F">
        <w:rPr>
          <w:color w:val="000000" w:themeColor="text1"/>
          <w:sz w:val="23"/>
          <w:szCs w:val="23"/>
        </w:rPr>
        <w:t xml:space="preserve"> broad state self-interest</w:t>
      </w:r>
      <w:r w:rsidR="00E2058C">
        <w:rPr>
          <w:color w:val="000000" w:themeColor="text1"/>
          <w:sz w:val="23"/>
          <w:szCs w:val="23"/>
        </w:rPr>
        <w:t xml:space="preserve"> and </w:t>
      </w:r>
      <w:r w:rsidR="00E2058C" w:rsidRPr="0006498F">
        <w:rPr>
          <w:color w:val="000000" w:themeColor="text1"/>
          <w:sz w:val="23"/>
          <w:szCs w:val="23"/>
        </w:rPr>
        <w:t xml:space="preserve">might </w:t>
      </w:r>
      <w:r w:rsidR="00E2058C">
        <w:rPr>
          <w:color w:val="000000" w:themeColor="text1"/>
          <w:sz w:val="23"/>
          <w:szCs w:val="23"/>
        </w:rPr>
        <w:t xml:space="preserve">well </w:t>
      </w:r>
      <w:r w:rsidR="00E2058C" w:rsidRPr="0006498F">
        <w:rPr>
          <w:color w:val="000000" w:themeColor="text1"/>
          <w:sz w:val="23"/>
          <w:szCs w:val="23"/>
        </w:rPr>
        <w:t>have achieved a more equitable outcome.</w:t>
      </w:r>
    </w:p>
    <w:p w14:paraId="0EEEF035" w14:textId="681324EF" w:rsidR="00A06DD3" w:rsidRDefault="00A06DD3" w:rsidP="00E2058C">
      <w:pPr>
        <w:jc w:val="both"/>
        <w:rPr>
          <w:color w:val="000000" w:themeColor="text1"/>
          <w:sz w:val="23"/>
          <w:szCs w:val="23"/>
        </w:rPr>
      </w:pPr>
      <w:r>
        <w:rPr>
          <w:sz w:val="23"/>
          <w:szCs w:val="23"/>
        </w:rPr>
        <w:t xml:space="preserve"> </w:t>
      </w:r>
    </w:p>
    <w:p w14:paraId="632CED25" w14:textId="60FE5AB1" w:rsidR="00E02665" w:rsidRDefault="00604E53" w:rsidP="00E02665">
      <w:pPr>
        <w:jc w:val="both"/>
        <w:rPr>
          <w:color w:val="000000" w:themeColor="text1"/>
          <w:sz w:val="23"/>
          <w:szCs w:val="23"/>
        </w:rPr>
      </w:pPr>
      <w:r>
        <w:rPr>
          <w:color w:val="000000" w:themeColor="text1"/>
          <w:sz w:val="23"/>
          <w:szCs w:val="23"/>
        </w:rPr>
        <w:t>If global governance mechanisms are to succeed in stopping future pandemics,</w:t>
      </w:r>
      <w:r w:rsidR="00E02665">
        <w:rPr>
          <w:color w:val="000000" w:themeColor="text1"/>
          <w:sz w:val="23"/>
          <w:szCs w:val="23"/>
        </w:rPr>
        <w:t xml:space="preserve"> far greater emphasis will be needed on technology-sharing—not just for normative reasons of justice but for the practical crafting of approaches capable of achieving equitable outcomes in </w:t>
      </w:r>
      <w:r>
        <w:rPr>
          <w:color w:val="000000" w:themeColor="text1"/>
          <w:sz w:val="23"/>
          <w:szCs w:val="23"/>
        </w:rPr>
        <w:t>the real-world</w:t>
      </w:r>
      <w:r w:rsidR="00E02665">
        <w:rPr>
          <w:color w:val="000000" w:themeColor="text1"/>
          <w:sz w:val="23"/>
          <w:szCs w:val="23"/>
        </w:rPr>
        <w:t xml:space="preserve"> geopolitical context. </w:t>
      </w:r>
    </w:p>
    <w:p w14:paraId="4D928D31" w14:textId="77777777" w:rsidR="00E02665" w:rsidRDefault="00E02665" w:rsidP="00E02665">
      <w:pPr>
        <w:jc w:val="both"/>
        <w:rPr>
          <w:color w:val="000000" w:themeColor="text1"/>
          <w:sz w:val="23"/>
          <w:szCs w:val="23"/>
        </w:rPr>
      </w:pPr>
    </w:p>
    <w:p w14:paraId="3F4BBC10" w14:textId="77777777" w:rsidR="00E02665" w:rsidRDefault="00E02665" w:rsidP="00E02665">
      <w:pPr>
        <w:jc w:val="both"/>
        <w:rPr>
          <w:b/>
          <w:bCs/>
          <w:color w:val="000000" w:themeColor="text1"/>
          <w:sz w:val="23"/>
          <w:szCs w:val="23"/>
        </w:rPr>
      </w:pPr>
    </w:p>
    <w:p w14:paraId="35344BA9" w14:textId="750B3995" w:rsidR="00E02665" w:rsidRPr="0006498F" w:rsidRDefault="00107CC1" w:rsidP="00E02665">
      <w:pPr>
        <w:jc w:val="both"/>
        <w:rPr>
          <w:b/>
          <w:bCs/>
          <w:color w:val="000000" w:themeColor="text1"/>
          <w:sz w:val="23"/>
          <w:szCs w:val="23"/>
        </w:rPr>
      </w:pPr>
      <w:r>
        <w:rPr>
          <w:b/>
          <w:bCs/>
          <w:color w:val="000000" w:themeColor="text1"/>
          <w:sz w:val="23"/>
          <w:szCs w:val="23"/>
        </w:rPr>
        <w:t xml:space="preserve">Creating Vaccines, Creating Vaccine Inequity </w:t>
      </w:r>
    </w:p>
    <w:p w14:paraId="32475F46" w14:textId="77777777" w:rsidR="00E02665" w:rsidRPr="0006498F" w:rsidRDefault="00E02665" w:rsidP="00E02665">
      <w:pPr>
        <w:jc w:val="both"/>
        <w:rPr>
          <w:color w:val="000000" w:themeColor="text1"/>
          <w:sz w:val="23"/>
          <w:szCs w:val="23"/>
        </w:rPr>
      </w:pPr>
    </w:p>
    <w:p w14:paraId="771EC1D7" w14:textId="5769F5D9" w:rsidR="00E02665" w:rsidRPr="0006498F" w:rsidRDefault="00A05121" w:rsidP="00E02665">
      <w:pPr>
        <w:pStyle w:val="Bibliography"/>
        <w:tabs>
          <w:tab w:val="left" w:pos="0"/>
        </w:tabs>
        <w:jc w:val="both"/>
        <w:rPr>
          <w:color w:val="000000" w:themeColor="text1"/>
          <w:sz w:val="23"/>
          <w:szCs w:val="23"/>
        </w:rPr>
      </w:pPr>
      <w:r>
        <w:rPr>
          <w:color w:val="000000" w:themeColor="text1"/>
          <w:sz w:val="23"/>
          <w:szCs w:val="23"/>
        </w:rPr>
        <w:lastRenderedPageBreak/>
        <w:t xml:space="preserve">That a safe and effective vaccine </w:t>
      </w:r>
      <w:r w:rsidR="001B61D7">
        <w:rPr>
          <w:color w:val="000000" w:themeColor="text1"/>
          <w:sz w:val="23"/>
          <w:szCs w:val="23"/>
        </w:rPr>
        <w:t>against the</w:t>
      </w:r>
      <w:r>
        <w:rPr>
          <w:color w:val="000000" w:themeColor="text1"/>
          <w:sz w:val="23"/>
          <w:szCs w:val="23"/>
        </w:rPr>
        <w:t xml:space="preserve"> </w:t>
      </w:r>
      <w:r w:rsidR="001B61D7">
        <w:rPr>
          <w:color w:val="000000" w:themeColor="text1"/>
          <w:sz w:val="23"/>
          <w:szCs w:val="23"/>
        </w:rPr>
        <w:t>SARS-C</w:t>
      </w:r>
      <w:r w:rsidR="004C3EFD">
        <w:rPr>
          <w:color w:val="000000" w:themeColor="text1"/>
          <w:sz w:val="23"/>
          <w:szCs w:val="23"/>
        </w:rPr>
        <w:t>o</w:t>
      </w:r>
      <w:r w:rsidR="001B61D7">
        <w:rPr>
          <w:color w:val="000000" w:themeColor="text1"/>
          <w:sz w:val="23"/>
          <w:szCs w:val="23"/>
        </w:rPr>
        <w:t>V</w:t>
      </w:r>
      <w:r w:rsidR="004C3EFD">
        <w:rPr>
          <w:color w:val="000000" w:themeColor="text1"/>
          <w:sz w:val="23"/>
          <w:szCs w:val="23"/>
        </w:rPr>
        <w:t>-</w:t>
      </w:r>
      <w:r w:rsidR="001B61D7">
        <w:rPr>
          <w:color w:val="000000" w:themeColor="text1"/>
          <w:sz w:val="23"/>
          <w:szCs w:val="23"/>
        </w:rPr>
        <w:t>2</w:t>
      </w:r>
      <w:r>
        <w:rPr>
          <w:color w:val="000000" w:themeColor="text1"/>
          <w:sz w:val="23"/>
          <w:szCs w:val="23"/>
        </w:rPr>
        <w:t xml:space="preserve"> </w:t>
      </w:r>
      <w:r w:rsidR="001B61D7">
        <w:rPr>
          <w:color w:val="000000" w:themeColor="text1"/>
          <w:sz w:val="23"/>
          <w:szCs w:val="23"/>
        </w:rPr>
        <w:t xml:space="preserve">virus </w:t>
      </w:r>
      <w:r>
        <w:rPr>
          <w:color w:val="000000" w:themeColor="text1"/>
          <w:sz w:val="23"/>
          <w:szCs w:val="23"/>
        </w:rPr>
        <w:t>could be developed</w:t>
      </w:r>
      <w:r w:rsidR="001B61D7">
        <w:rPr>
          <w:color w:val="000000" w:themeColor="text1"/>
          <w:sz w:val="23"/>
          <w:szCs w:val="23"/>
        </w:rPr>
        <w:t xml:space="preserve"> within a year was far from guaranteed—the previous record was four years for mumps in the 1960s.</w:t>
      </w:r>
      <w:r w:rsidR="001B61D7">
        <w:rPr>
          <w:rStyle w:val="FootnoteReference"/>
          <w:color w:val="000000" w:themeColor="text1"/>
          <w:sz w:val="23"/>
          <w:szCs w:val="23"/>
        </w:rPr>
        <w:footnoteReference w:id="7"/>
      </w:r>
      <w:r w:rsidR="001B61D7">
        <w:rPr>
          <w:color w:val="000000" w:themeColor="text1"/>
          <w:sz w:val="23"/>
          <w:szCs w:val="23"/>
        </w:rPr>
        <w:t xml:space="preserve"> Yet a mix of previous investment, global coordinated effort, and a bit of luck </w:t>
      </w:r>
      <w:r w:rsidR="008A033E">
        <w:rPr>
          <w:color w:val="000000" w:themeColor="text1"/>
          <w:sz w:val="23"/>
          <w:szCs w:val="23"/>
        </w:rPr>
        <w:t xml:space="preserve">rapidly </w:t>
      </w:r>
      <w:r w:rsidR="001B61D7">
        <w:rPr>
          <w:color w:val="000000" w:themeColor="text1"/>
          <w:sz w:val="23"/>
          <w:szCs w:val="23"/>
        </w:rPr>
        <w:t>produced multiple COVID-19</w:t>
      </w:r>
      <w:r w:rsidR="008A033E">
        <w:rPr>
          <w:color w:val="000000" w:themeColor="text1"/>
          <w:sz w:val="23"/>
          <w:szCs w:val="23"/>
        </w:rPr>
        <w:t xml:space="preserve"> vaccines.  In</w:t>
      </w:r>
      <w:r w:rsidR="00E02665" w:rsidRPr="0006498F">
        <w:rPr>
          <w:color w:val="000000" w:themeColor="text1"/>
          <w:sz w:val="23"/>
          <w:szCs w:val="23"/>
        </w:rPr>
        <w:t xml:space="preserve"> December 2020, the United States, United Kingdom, and European Union all approved key vaccines and they began deploying </w:t>
      </w:r>
      <w:r w:rsidR="008A033E">
        <w:rPr>
          <w:color w:val="000000" w:themeColor="text1"/>
          <w:sz w:val="23"/>
          <w:szCs w:val="23"/>
        </w:rPr>
        <w:t>them</w:t>
      </w:r>
      <w:r w:rsidR="00E02665" w:rsidRPr="0006498F">
        <w:rPr>
          <w:color w:val="000000" w:themeColor="text1"/>
          <w:sz w:val="23"/>
          <w:szCs w:val="23"/>
        </w:rPr>
        <w:t xml:space="preserve"> in large numbers. China and India also quickly approved domestically developed vaccines, following Russia, which had been the first country to</w:t>
      </w:r>
      <w:r w:rsidR="00E02665">
        <w:rPr>
          <w:color w:val="000000" w:themeColor="text1"/>
          <w:sz w:val="23"/>
          <w:szCs w:val="23"/>
        </w:rPr>
        <w:t xml:space="preserve"> do so</w:t>
      </w:r>
      <w:r w:rsidR="00E02665" w:rsidRPr="0006498F">
        <w:rPr>
          <w:color w:val="000000" w:themeColor="text1"/>
          <w:sz w:val="23"/>
          <w:szCs w:val="23"/>
        </w:rPr>
        <w:t xml:space="preserve">. </w:t>
      </w:r>
    </w:p>
    <w:p w14:paraId="71FF44E5" w14:textId="77777777" w:rsidR="00E02665" w:rsidRPr="0006498F" w:rsidRDefault="00E02665" w:rsidP="00E02665">
      <w:pPr>
        <w:jc w:val="both"/>
        <w:rPr>
          <w:color w:val="000000" w:themeColor="text1"/>
          <w:sz w:val="23"/>
          <w:szCs w:val="23"/>
        </w:rPr>
      </w:pPr>
    </w:p>
    <w:p w14:paraId="690305B1" w14:textId="71833997" w:rsidR="00E02665" w:rsidRPr="0006498F" w:rsidRDefault="00E02665" w:rsidP="00E02665">
      <w:pPr>
        <w:jc w:val="both"/>
        <w:rPr>
          <w:color w:val="000000" w:themeColor="text1"/>
          <w:sz w:val="23"/>
          <w:szCs w:val="23"/>
        </w:rPr>
      </w:pPr>
      <w:r w:rsidRPr="0006498F">
        <w:rPr>
          <w:color w:val="000000" w:themeColor="text1"/>
          <w:sz w:val="23"/>
          <w:szCs w:val="23"/>
        </w:rPr>
        <w:t xml:space="preserve">By the end of June 2021, 6 months into vaccine roll-out, the US had enough vaccines to cover all its priority populations of health workers and people over 65. </w:t>
      </w:r>
      <w:r>
        <w:rPr>
          <w:color w:val="000000" w:themeColor="text1"/>
          <w:sz w:val="23"/>
          <w:szCs w:val="23"/>
        </w:rPr>
        <w:t>High-income countries (</w:t>
      </w:r>
      <w:r w:rsidRPr="0006498F">
        <w:rPr>
          <w:color w:val="000000" w:themeColor="text1"/>
          <w:sz w:val="23"/>
          <w:szCs w:val="23"/>
        </w:rPr>
        <w:t>HICs</w:t>
      </w:r>
      <w:r>
        <w:rPr>
          <w:color w:val="000000" w:themeColor="text1"/>
          <w:sz w:val="23"/>
          <w:szCs w:val="23"/>
        </w:rPr>
        <w:t>)</w:t>
      </w:r>
      <w:r w:rsidRPr="0006498F">
        <w:rPr>
          <w:color w:val="000000" w:themeColor="text1"/>
          <w:sz w:val="23"/>
          <w:szCs w:val="23"/>
        </w:rPr>
        <w:t xml:space="preserve"> had 90% of what they needed</w:t>
      </w:r>
      <w:r w:rsidR="008A033E">
        <w:rPr>
          <w:color w:val="000000" w:themeColor="text1"/>
          <w:sz w:val="23"/>
          <w:szCs w:val="23"/>
        </w:rPr>
        <w:t>.</w:t>
      </w:r>
      <w:r>
        <w:rPr>
          <w:rStyle w:val="FootnoteReference"/>
          <w:color w:val="000000" w:themeColor="text1"/>
          <w:sz w:val="23"/>
          <w:szCs w:val="23"/>
        </w:rPr>
        <w:footnoteReference w:id="8"/>
      </w:r>
      <w:r w:rsidRPr="0006498F">
        <w:rPr>
          <w:color w:val="000000" w:themeColor="text1"/>
          <w:sz w:val="23"/>
          <w:szCs w:val="23"/>
        </w:rPr>
        <w:t xml:space="preserve"> Low-income countries, on the other hand, had received only enough vaccines to cover 12% of their highest priority populations. </w:t>
      </w:r>
    </w:p>
    <w:p w14:paraId="33FE44EC" w14:textId="77777777" w:rsidR="00E02665" w:rsidRPr="0006498F" w:rsidRDefault="00E02665" w:rsidP="00E02665">
      <w:pPr>
        <w:jc w:val="both"/>
        <w:rPr>
          <w:color w:val="000000" w:themeColor="text1"/>
          <w:sz w:val="23"/>
          <w:szCs w:val="23"/>
        </w:rPr>
      </w:pPr>
    </w:p>
    <w:p w14:paraId="3CA6E19C" w14:textId="689D61EE" w:rsidR="00E02665" w:rsidRPr="0006498F" w:rsidRDefault="00E02665" w:rsidP="00E02665">
      <w:pPr>
        <w:jc w:val="both"/>
        <w:rPr>
          <w:color w:val="000000" w:themeColor="text1"/>
          <w:sz w:val="23"/>
          <w:szCs w:val="23"/>
        </w:rPr>
      </w:pPr>
      <w:r w:rsidRPr="0006498F">
        <w:rPr>
          <w:color w:val="000000" w:themeColor="text1"/>
          <w:sz w:val="23"/>
          <w:szCs w:val="23"/>
        </w:rPr>
        <w:t xml:space="preserve">While official mortality figures imply </w:t>
      </w:r>
      <w:r>
        <w:rPr>
          <w:color w:val="000000" w:themeColor="text1"/>
          <w:sz w:val="23"/>
          <w:szCs w:val="23"/>
        </w:rPr>
        <w:t xml:space="preserve">that </w:t>
      </w:r>
      <w:r w:rsidRPr="0006498F">
        <w:rPr>
          <w:color w:val="000000" w:themeColor="text1"/>
          <w:sz w:val="23"/>
          <w:szCs w:val="23"/>
        </w:rPr>
        <w:t xml:space="preserve">the majority of </w:t>
      </w:r>
      <w:r>
        <w:rPr>
          <w:color w:val="000000" w:themeColor="text1"/>
          <w:sz w:val="23"/>
          <w:szCs w:val="23"/>
        </w:rPr>
        <w:t xml:space="preserve">COVID-19 </w:t>
      </w:r>
      <w:r w:rsidRPr="0006498F">
        <w:rPr>
          <w:color w:val="000000" w:themeColor="text1"/>
          <w:sz w:val="23"/>
          <w:szCs w:val="23"/>
        </w:rPr>
        <w:t xml:space="preserve">deaths occurred in HICs—which might make vaccine inequality more justifiable or less harmful—mortality data is highly underreported from </w:t>
      </w:r>
      <w:r>
        <w:rPr>
          <w:color w:val="000000" w:themeColor="text1"/>
          <w:sz w:val="23"/>
          <w:szCs w:val="23"/>
        </w:rPr>
        <w:t>LMICs</w:t>
      </w:r>
      <w:r w:rsidR="008A033E">
        <w:rPr>
          <w:color w:val="000000" w:themeColor="text1"/>
          <w:sz w:val="23"/>
          <w:szCs w:val="23"/>
        </w:rPr>
        <w:t>.</w:t>
      </w:r>
      <w:r>
        <w:rPr>
          <w:rStyle w:val="FootnoteReference"/>
          <w:color w:val="000000" w:themeColor="text1"/>
          <w:sz w:val="23"/>
          <w:szCs w:val="23"/>
        </w:rPr>
        <w:footnoteReference w:id="9"/>
      </w:r>
      <w:r w:rsidRPr="0006498F">
        <w:rPr>
          <w:color w:val="000000" w:themeColor="text1"/>
          <w:sz w:val="23"/>
          <w:szCs w:val="23"/>
        </w:rPr>
        <w:t xml:space="preserve"> Indeed</w:t>
      </w:r>
      <w:r>
        <w:rPr>
          <w:color w:val="000000" w:themeColor="text1"/>
          <w:sz w:val="23"/>
          <w:szCs w:val="23"/>
        </w:rPr>
        <w:t>,</w:t>
      </w:r>
      <w:r w:rsidRPr="0006498F">
        <w:rPr>
          <w:color w:val="000000" w:themeColor="text1"/>
          <w:sz w:val="23"/>
          <w:szCs w:val="23"/>
        </w:rPr>
        <w:t xml:space="preserve"> the majority of cases and deaths in LMICs have likely gone unreported. An analysis of “excess deaths,” accounting for this underreporting</w:t>
      </w:r>
      <w:r>
        <w:rPr>
          <w:color w:val="000000" w:themeColor="text1"/>
          <w:sz w:val="23"/>
          <w:szCs w:val="23"/>
        </w:rPr>
        <w:t xml:space="preserve"> s</w:t>
      </w:r>
      <w:r w:rsidRPr="0006498F">
        <w:rPr>
          <w:color w:val="000000" w:themeColor="text1"/>
          <w:sz w:val="23"/>
          <w:szCs w:val="23"/>
        </w:rPr>
        <w:t>hows that</w:t>
      </w:r>
      <w:r>
        <w:rPr>
          <w:color w:val="000000" w:themeColor="text1"/>
          <w:sz w:val="23"/>
          <w:szCs w:val="23"/>
        </w:rPr>
        <w:t>,</w:t>
      </w:r>
      <w:r w:rsidRPr="0006498F">
        <w:rPr>
          <w:color w:val="000000" w:themeColor="text1"/>
          <w:sz w:val="23"/>
          <w:szCs w:val="23"/>
        </w:rPr>
        <w:t xml:space="preserve"> once vaccines began rolling out</w:t>
      </w:r>
      <w:r>
        <w:rPr>
          <w:color w:val="000000" w:themeColor="text1"/>
          <w:sz w:val="23"/>
          <w:szCs w:val="23"/>
        </w:rPr>
        <w:t>,</w:t>
      </w:r>
      <w:r w:rsidRPr="0006498F">
        <w:rPr>
          <w:color w:val="000000" w:themeColor="text1"/>
          <w:sz w:val="23"/>
          <w:szCs w:val="23"/>
        </w:rPr>
        <w:t xml:space="preserve"> the share of excess deaths in HICs fell an</w:t>
      </w:r>
      <w:r>
        <w:rPr>
          <w:color w:val="000000" w:themeColor="text1"/>
          <w:sz w:val="23"/>
          <w:szCs w:val="23"/>
        </w:rPr>
        <w:t xml:space="preserve">d </w:t>
      </w:r>
      <w:r w:rsidRPr="0006498F">
        <w:rPr>
          <w:color w:val="000000" w:themeColor="text1"/>
          <w:sz w:val="23"/>
          <w:szCs w:val="23"/>
        </w:rPr>
        <w:t>the vast majority of COVID-19 deaths were occurring in LMICs</w:t>
      </w:r>
      <w:r>
        <w:rPr>
          <w:color w:val="000000" w:themeColor="text1"/>
          <w:sz w:val="23"/>
          <w:szCs w:val="23"/>
        </w:rPr>
        <w:t xml:space="preserve"> by early 2021</w:t>
      </w:r>
      <w:r w:rsidR="008A033E">
        <w:rPr>
          <w:color w:val="000000" w:themeColor="text1"/>
          <w:sz w:val="23"/>
          <w:szCs w:val="23"/>
        </w:rPr>
        <w:t>.</w:t>
      </w:r>
      <w:r>
        <w:rPr>
          <w:rStyle w:val="FootnoteReference"/>
          <w:color w:val="000000" w:themeColor="text1"/>
          <w:sz w:val="23"/>
          <w:szCs w:val="23"/>
        </w:rPr>
        <w:footnoteReference w:id="10"/>
      </w:r>
      <w:r w:rsidRPr="0006498F">
        <w:rPr>
          <w:color w:val="000000" w:themeColor="text1"/>
          <w:sz w:val="23"/>
          <w:szCs w:val="23"/>
        </w:rPr>
        <w:t xml:space="preserve"> </w:t>
      </w:r>
      <w:r>
        <w:rPr>
          <w:color w:val="000000" w:themeColor="text1"/>
          <w:sz w:val="23"/>
          <w:szCs w:val="23"/>
        </w:rPr>
        <w:t xml:space="preserve"> </w:t>
      </w:r>
      <w:r w:rsidRPr="0006498F">
        <w:rPr>
          <w:color w:val="000000" w:themeColor="text1"/>
          <w:sz w:val="23"/>
          <w:szCs w:val="23"/>
        </w:rPr>
        <w:t>As vaccine coverage rose and cases fell, HICs lifted restrictions and moved to resume normal life. On July 4</w:t>
      </w:r>
      <w:r w:rsidRPr="0006498F">
        <w:rPr>
          <w:color w:val="000000" w:themeColor="text1"/>
          <w:sz w:val="23"/>
          <w:szCs w:val="23"/>
          <w:vertAlign w:val="superscript"/>
        </w:rPr>
        <w:t>th</w:t>
      </w:r>
      <w:r w:rsidRPr="0006498F">
        <w:rPr>
          <w:color w:val="000000" w:themeColor="text1"/>
          <w:sz w:val="23"/>
          <w:szCs w:val="23"/>
        </w:rPr>
        <w:t>,</w:t>
      </w:r>
      <w:r w:rsidR="008A033E">
        <w:rPr>
          <w:color w:val="000000" w:themeColor="text1"/>
          <w:sz w:val="23"/>
          <w:szCs w:val="23"/>
        </w:rPr>
        <w:t xml:space="preserve"> 2021</w:t>
      </w:r>
      <w:r w:rsidRPr="0006498F">
        <w:rPr>
          <w:color w:val="000000" w:themeColor="text1"/>
          <w:sz w:val="23"/>
          <w:szCs w:val="23"/>
        </w:rPr>
        <w:t xml:space="preserve"> US President Joe Biden declared that “</w:t>
      </w:r>
      <w:r w:rsidRPr="0006498F">
        <w:rPr>
          <w:color w:val="000000" w:themeColor="text1"/>
          <w:sz w:val="23"/>
          <w:szCs w:val="23"/>
          <w:shd w:val="clear" w:color="auto" w:fill="FFFFFF"/>
        </w:rPr>
        <w:t>we’re closer than ever to declaring our independence from a deadly virus.</w:t>
      </w:r>
      <w:r w:rsidRPr="0006498F">
        <w:rPr>
          <w:color w:val="000000" w:themeColor="text1"/>
          <w:sz w:val="23"/>
          <w:szCs w:val="23"/>
        </w:rPr>
        <w:t>”</w:t>
      </w:r>
      <w:r w:rsidR="008A033E">
        <w:rPr>
          <w:rStyle w:val="FootnoteReference"/>
          <w:color w:val="000000" w:themeColor="text1"/>
          <w:sz w:val="23"/>
          <w:szCs w:val="23"/>
        </w:rPr>
        <w:footnoteReference w:id="11"/>
      </w:r>
    </w:p>
    <w:p w14:paraId="6929E946" w14:textId="77777777" w:rsidR="00E02665" w:rsidRPr="0006498F" w:rsidRDefault="00E02665" w:rsidP="00E02665">
      <w:pPr>
        <w:jc w:val="both"/>
        <w:rPr>
          <w:color w:val="000000" w:themeColor="text1"/>
          <w:sz w:val="23"/>
          <w:szCs w:val="23"/>
        </w:rPr>
      </w:pPr>
    </w:p>
    <w:p w14:paraId="07E706D6" w14:textId="157B7279" w:rsidR="00E02665" w:rsidRPr="0006498F" w:rsidRDefault="00E02665" w:rsidP="00E02665">
      <w:pPr>
        <w:jc w:val="both"/>
        <w:rPr>
          <w:color w:val="000000" w:themeColor="text1"/>
          <w:sz w:val="23"/>
          <w:szCs w:val="23"/>
        </w:rPr>
      </w:pPr>
      <w:r w:rsidRPr="0006498F">
        <w:rPr>
          <w:color w:val="000000" w:themeColor="text1"/>
          <w:sz w:val="23"/>
          <w:szCs w:val="23"/>
        </w:rPr>
        <w:t>As many had predicted, however, leaving large portions of the world unvaccinated led to several variants as the virus mutated. The Delta variant arose in India in mid-March, which at the time had 2% vaccine coverage. Later the Omicron variant arose—likely in Southern Africa where vaccine coverage rates remained below 25% and high levels of immunocompromised individuals</w:t>
      </w:r>
      <w:r>
        <w:rPr>
          <w:color w:val="000000" w:themeColor="text1"/>
          <w:sz w:val="23"/>
          <w:szCs w:val="23"/>
        </w:rPr>
        <w:t xml:space="preserve"> are</w:t>
      </w:r>
      <w:r w:rsidRPr="0006498F">
        <w:rPr>
          <w:color w:val="000000" w:themeColor="text1"/>
          <w:sz w:val="23"/>
          <w:szCs w:val="23"/>
        </w:rPr>
        <w:t xml:space="preserve"> suffering from HIV, cancer, and other diseases</w:t>
      </w:r>
      <w:r w:rsidR="00937B41">
        <w:rPr>
          <w:color w:val="000000" w:themeColor="text1"/>
          <w:sz w:val="23"/>
          <w:szCs w:val="23"/>
        </w:rPr>
        <w:t>.</w:t>
      </w:r>
      <w:r>
        <w:rPr>
          <w:rStyle w:val="FootnoteReference"/>
          <w:color w:val="000000" w:themeColor="text1"/>
          <w:sz w:val="23"/>
          <w:szCs w:val="23"/>
        </w:rPr>
        <w:footnoteReference w:id="12"/>
      </w:r>
      <w:r w:rsidRPr="0006498F">
        <w:rPr>
          <w:color w:val="000000" w:themeColor="text1"/>
          <w:sz w:val="23"/>
          <w:szCs w:val="23"/>
        </w:rPr>
        <w:t xml:space="preserve"> These variants led to a push for boosters throughout HICs—re-exerting pressure on vaccine supply in LMICs</w:t>
      </w:r>
      <w:r w:rsidR="00937B41">
        <w:rPr>
          <w:color w:val="000000" w:themeColor="text1"/>
          <w:sz w:val="23"/>
          <w:szCs w:val="23"/>
        </w:rPr>
        <w:t>.</w:t>
      </w:r>
      <w:r>
        <w:rPr>
          <w:rStyle w:val="FootnoteReference"/>
          <w:color w:val="000000" w:themeColor="text1"/>
          <w:sz w:val="23"/>
          <w:szCs w:val="23"/>
        </w:rPr>
        <w:footnoteReference w:id="13"/>
      </w:r>
      <w:r w:rsidRPr="0006498F">
        <w:rPr>
          <w:color w:val="000000" w:themeColor="text1"/>
          <w:sz w:val="23"/>
          <w:szCs w:val="23"/>
        </w:rPr>
        <w:t xml:space="preserve"> Throughout this period, HICs focused first and foremost on covering their entire populations.</w:t>
      </w:r>
    </w:p>
    <w:p w14:paraId="44FE0281" w14:textId="77777777" w:rsidR="00E02665" w:rsidRPr="0006498F" w:rsidRDefault="00E02665" w:rsidP="00E02665">
      <w:pPr>
        <w:jc w:val="both"/>
        <w:rPr>
          <w:color w:val="000000" w:themeColor="text1"/>
          <w:sz w:val="23"/>
          <w:szCs w:val="23"/>
        </w:rPr>
      </w:pPr>
    </w:p>
    <w:p w14:paraId="5FB2E2A2" w14:textId="77777777" w:rsidR="00E02665" w:rsidRDefault="00E02665" w:rsidP="00E02665">
      <w:pPr>
        <w:keepNext/>
        <w:jc w:val="both"/>
      </w:pPr>
      <w:r w:rsidRPr="0006498F">
        <w:rPr>
          <w:noProof/>
          <w:sz w:val="23"/>
          <w:szCs w:val="23"/>
        </w:rPr>
        <w:lastRenderedPageBreak/>
        <w:drawing>
          <wp:inline distT="0" distB="0" distL="0" distR="0" wp14:anchorId="54E6D71B" wp14:editId="1736604F">
            <wp:extent cx="4907277" cy="2944368"/>
            <wp:effectExtent l="0" t="0" r="0" b="254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contrast="41000"/>
                              </a14:imgEffect>
                            </a14:imgLayer>
                          </a14:imgProps>
                        </a:ext>
                        <a:ext uri="{28A0092B-C50C-407E-A947-70E740481C1C}">
                          <a14:useLocalDpi xmlns:a14="http://schemas.microsoft.com/office/drawing/2010/main" val="0"/>
                        </a:ext>
                      </a:extLst>
                    </a:blip>
                    <a:srcRect/>
                    <a:stretch>
                      <a:fillRect/>
                    </a:stretch>
                  </pic:blipFill>
                  <pic:spPr bwMode="auto">
                    <a:xfrm>
                      <a:off x="0" y="0"/>
                      <a:ext cx="4907277" cy="2944368"/>
                    </a:xfrm>
                    <a:prstGeom prst="rect">
                      <a:avLst/>
                    </a:prstGeom>
                    <a:noFill/>
                    <a:ln>
                      <a:noFill/>
                    </a:ln>
                  </pic:spPr>
                </pic:pic>
              </a:graphicData>
            </a:graphic>
          </wp:inline>
        </w:drawing>
      </w:r>
    </w:p>
    <w:p w14:paraId="6CAD3D89" w14:textId="77777777" w:rsidR="00E02665" w:rsidRDefault="00E02665" w:rsidP="00E02665">
      <w:pPr>
        <w:pStyle w:val="Caption"/>
        <w:jc w:val="both"/>
      </w:pPr>
      <w:r>
        <w:t xml:space="preserve">Figure </w:t>
      </w:r>
      <w:r w:rsidR="007304D2">
        <w:fldChar w:fldCharType="begin"/>
      </w:r>
      <w:r w:rsidR="007304D2">
        <w:instrText xml:space="preserve"> SEQ Figure \* ARABIC </w:instrText>
      </w:r>
      <w:r w:rsidR="007304D2">
        <w:fldChar w:fldCharType="separate"/>
      </w:r>
      <w:r>
        <w:rPr>
          <w:noProof/>
        </w:rPr>
        <w:t>1</w:t>
      </w:r>
      <w:r w:rsidR="007304D2">
        <w:rPr>
          <w:noProof/>
        </w:rPr>
        <w:fldChar w:fldCharType="end"/>
      </w:r>
      <w:r w:rsidRPr="00FA18B4">
        <w:t xml:space="preserve"> Global distribution of vaccines vs. population, </w:t>
      </w:r>
      <w:r>
        <w:t>January</w:t>
      </w:r>
      <w:r w:rsidRPr="00FA18B4">
        <w:t xml:space="preserve"> 202</w:t>
      </w:r>
      <w:r>
        <w:t xml:space="preserve">2 </w:t>
      </w:r>
    </w:p>
    <w:p w14:paraId="4D1EA50F" w14:textId="77777777" w:rsidR="00E02665" w:rsidRDefault="00E02665" w:rsidP="00E02665">
      <w:pPr>
        <w:pStyle w:val="Caption"/>
        <w:jc w:val="both"/>
      </w:pPr>
      <w:r>
        <w:t xml:space="preserve">Sources: Our World in Data, </w:t>
      </w:r>
      <w:proofErr w:type="spellStart"/>
      <w:r>
        <w:t>Schellekens</w:t>
      </w:r>
      <w:proofErr w:type="spellEnd"/>
      <w:r>
        <w:t xml:space="preserve">, </w:t>
      </w:r>
      <w:proofErr w:type="spellStart"/>
      <w:r>
        <w:t>Pandem</w:t>
      </w:r>
      <w:proofErr w:type="spellEnd"/>
      <w:r>
        <w:t xml:space="preserve">-IC, World Health Organization  </w:t>
      </w:r>
    </w:p>
    <w:p w14:paraId="2BAF06B1" w14:textId="77777777" w:rsidR="00E02665" w:rsidRPr="009C2533" w:rsidRDefault="00E02665" w:rsidP="00E02665"/>
    <w:p w14:paraId="74A090C2" w14:textId="77777777" w:rsidR="00E02665" w:rsidRPr="0006498F" w:rsidRDefault="00E02665" w:rsidP="00E02665">
      <w:pPr>
        <w:jc w:val="both"/>
        <w:rPr>
          <w:color w:val="000000" w:themeColor="text1"/>
          <w:sz w:val="23"/>
          <w:szCs w:val="23"/>
        </w:rPr>
      </w:pPr>
    </w:p>
    <w:p w14:paraId="4EDE6839" w14:textId="5F518804" w:rsidR="00E02665" w:rsidRPr="0006498F" w:rsidRDefault="00E02665" w:rsidP="00E02665">
      <w:pPr>
        <w:jc w:val="both"/>
        <w:rPr>
          <w:color w:val="000000" w:themeColor="text1"/>
          <w:sz w:val="23"/>
          <w:szCs w:val="23"/>
        </w:rPr>
      </w:pPr>
      <w:r w:rsidRPr="0006498F">
        <w:rPr>
          <w:color w:val="000000" w:themeColor="text1"/>
          <w:sz w:val="23"/>
          <w:szCs w:val="23"/>
        </w:rPr>
        <w:t>By the end of the year, vaccine inequity had continued unabated (</w:t>
      </w:r>
      <w:r w:rsidR="00823725">
        <w:rPr>
          <w:color w:val="000000" w:themeColor="text1"/>
          <w:sz w:val="23"/>
          <w:szCs w:val="23"/>
        </w:rPr>
        <w:t>F</w:t>
      </w:r>
      <w:r w:rsidRPr="0006498F">
        <w:rPr>
          <w:color w:val="000000" w:themeColor="text1"/>
          <w:sz w:val="23"/>
          <w:szCs w:val="23"/>
        </w:rPr>
        <w:t>igure 1</w:t>
      </w:r>
      <w:r w:rsidRPr="000B3B57">
        <w:rPr>
          <w:color w:val="000000" w:themeColor="text1"/>
          <w:sz w:val="23"/>
          <w:szCs w:val="23"/>
        </w:rPr>
        <w:t xml:space="preserve">) </w:t>
      </w:r>
      <w:r w:rsidRPr="0006498F">
        <w:rPr>
          <w:color w:val="000000" w:themeColor="text1"/>
          <w:sz w:val="23"/>
          <w:szCs w:val="23"/>
        </w:rPr>
        <w:t xml:space="preserve">and more booster shots had been administered in </w:t>
      </w:r>
      <w:r>
        <w:rPr>
          <w:color w:val="000000" w:themeColor="text1"/>
          <w:sz w:val="23"/>
          <w:szCs w:val="23"/>
        </w:rPr>
        <w:t>HICs</w:t>
      </w:r>
      <w:r w:rsidRPr="0006498F">
        <w:rPr>
          <w:color w:val="000000" w:themeColor="text1"/>
          <w:sz w:val="23"/>
          <w:szCs w:val="23"/>
        </w:rPr>
        <w:t xml:space="preserve"> than first shots in </w:t>
      </w:r>
      <w:r>
        <w:rPr>
          <w:color w:val="000000" w:themeColor="text1"/>
          <w:sz w:val="23"/>
          <w:szCs w:val="23"/>
        </w:rPr>
        <w:t>LMICs</w:t>
      </w:r>
      <w:r w:rsidRPr="0006498F">
        <w:rPr>
          <w:color w:val="000000" w:themeColor="text1"/>
          <w:sz w:val="23"/>
          <w:szCs w:val="23"/>
        </w:rPr>
        <w:t>. The World Health Organization (WHO) reported that just 1 in 4 African health workers received a full course of vaccine</w:t>
      </w:r>
      <w:r w:rsidR="00937B41">
        <w:rPr>
          <w:color w:val="000000" w:themeColor="text1"/>
          <w:sz w:val="23"/>
          <w:szCs w:val="23"/>
        </w:rPr>
        <w:t>.</w:t>
      </w:r>
      <w:r>
        <w:rPr>
          <w:rStyle w:val="FootnoteReference"/>
          <w:color w:val="000000" w:themeColor="text1"/>
          <w:sz w:val="23"/>
          <w:szCs w:val="23"/>
        </w:rPr>
        <w:footnoteReference w:id="14"/>
      </w:r>
    </w:p>
    <w:p w14:paraId="45513563" w14:textId="77777777" w:rsidR="00E02665" w:rsidRPr="0006498F" w:rsidRDefault="00E02665" w:rsidP="00E02665">
      <w:pPr>
        <w:jc w:val="both"/>
        <w:rPr>
          <w:color w:val="000000" w:themeColor="text1"/>
          <w:sz w:val="23"/>
          <w:szCs w:val="23"/>
        </w:rPr>
      </w:pPr>
    </w:p>
    <w:p w14:paraId="7566876E" w14:textId="521F563E" w:rsidR="00937B41" w:rsidRPr="00937B41" w:rsidRDefault="00937B41" w:rsidP="00E02665">
      <w:pPr>
        <w:jc w:val="both"/>
        <w:rPr>
          <w:b/>
          <w:bCs/>
          <w:color w:val="000000" w:themeColor="text1"/>
          <w:sz w:val="23"/>
          <w:szCs w:val="23"/>
        </w:rPr>
      </w:pPr>
      <w:r>
        <w:rPr>
          <w:b/>
          <w:bCs/>
          <w:color w:val="000000" w:themeColor="text1"/>
          <w:sz w:val="23"/>
          <w:szCs w:val="23"/>
        </w:rPr>
        <w:t>Competing Law &amp; Policy Paradigms</w:t>
      </w:r>
    </w:p>
    <w:p w14:paraId="238EC03E" w14:textId="77777777" w:rsidR="00937B41" w:rsidRDefault="00937B41" w:rsidP="00E02665">
      <w:pPr>
        <w:jc w:val="both"/>
        <w:rPr>
          <w:color w:val="000000" w:themeColor="text1"/>
          <w:sz w:val="23"/>
          <w:szCs w:val="23"/>
        </w:rPr>
      </w:pPr>
    </w:p>
    <w:p w14:paraId="58899950" w14:textId="75D716D8" w:rsidR="00E02665" w:rsidRPr="0006498F" w:rsidRDefault="00937B41" w:rsidP="002E3C2E">
      <w:pPr>
        <w:jc w:val="both"/>
        <w:rPr>
          <w:color w:val="000000" w:themeColor="text1"/>
          <w:sz w:val="23"/>
          <w:szCs w:val="23"/>
        </w:rPr>
      </w:pPr>
      <w:r>
        <w:rPr>
          <w:color w:val="000000" w:themeColor="text1"/>
          <w:sz w:val="23"/>
          <w:szCs w:val="23"/>
        </w:rPr>
        <w:t xml:space="preserve">What ideas become policy solutions </w:t>
      </w:r>
      <w:r w:rsidR="00165558">
        <w:rPr>
          <w:color w:val="000000" w:themeColor="text1"/>
          <w:sz w:val="23"/>
          <w:szCs w:val="23"/>
        </w:rPr>
        <w:t>and which of those make it onto the political agenda of international policymaking has long been studied.</w:t>
      </w:r>
      <w:r w:rsidR="00165558">
        <w:rPr>
          <w:rStyle w:val="FootnoteReference"/>
          <w:color w:val="000000" w:themeColor="text1"/>
          <w:sz w:val="23"/>
          <w:szCs w:val="23"/>
        </w:rPr>
        <w:footnoteReference w:id="15"/>
      </w:r>
      <w:r w:rsidR="00165558" w:rsidRPr="0006498F">
        <w:rPr>
          <w:color w:val="000000" w:themeColor="text1"/>
          <w:sz w:val="23"/>
          <w:szCs w:val="23"/>
        </w:rPr>
        <w:t xml:space="preserve"> </w:t>
      </w:r>
      <w:r w:rsidR="00165558">
        <w:rPr>
          <w:color w:val="000000" w:themeColor="text1"/>
          <w:sz w:val="23"/>
          <w:szCs w:val="23"/>
        </w:rPr>
        <w:t>In global health</w:t>
      </w:r>
      <w:r w:rsidR="00823725">
        <w:rPr>
          <w:color w:val="000000" w:themeColor="text1"/>
          <w:sz w:val="23"/>
          <w:szCs w:val="23"/>
        </w:rPr>
        <w:t>,</w:t>
      </w:r>
      <w:r w:rsidR="00165558">
        <w:rPr>
          <w:color w:val="000000" w:themeColor="text1"/>
          <w:sz w:val="23"/>
          <w:szCs w:val="23"/>
        </w:rPr>
        <w:t xml:space="preserve"> this is particularly complex because of the number of different levels and fora in which international deliberations happen over health—from the World Health Assembly of the WHO to the UN General Assembly to the boards of various health financing agencies</w:t>
      </w:r>
      <w:r>
        <w:rPr>
          <w:color w:val="000000" w:themeColor="text1"/>
          <w:sz w:val="23"/>
          <w:szCs w:val="23"/>
        </w:rPr>
        <w:t>.</w:t>
      </w:r>
      <w:r w:rsidR="00E02665">
        <w:rPr>
          <w:rStyle w:val="FootnoteReference"/>
          <w:color w:val="000000" w:themeColor="text1"/>
          <w:sz w:val="23"/>
          <w:szCs w:val="23"/>
        </w:rPr>
        <w:footnoteReference w:id="16"/>
      </w:r>
      <w:r w:rsidR="00E02665" w:rsidRPr="0006498F">
        <w:rPr>
          <w:color w:val="000000" w:themeColor="text1"/>
          <w:sz w:val="23"/>
          <w:szCs w:val="23"/>
        </w:rPr>
        <w:t xml:space="preserve"> In this case, no</w:t>
      </w:r>
      <w:r w:rsidR="00165558">
        <w:rPr>
          <w:color w:val="000000" w:themeColor="text1"/>
          <w:sz w:val="23"/>
          <w:szCs w:val="23"/>
        </w:rPr>
        <w:t>ne of these</w:t>
      </w:r>
      <w:r w:rsidR="00E02665" w:rsidRPr="0006498F">
        <w:rPr>
          <w:color w:val="000000" w:themeColor="text1"/>
          <w:sz w:val="23"/>
          <w:szCs w:val="23"/>
        </w:rPr>
        <w:t xml:space="preserve"> </w:t>
      </w:r>
      <w:r w:rsidR="00165558">
        <w:rPr>
          <w:color w:val="000000" w:themeColor="text1"/>
          <w:sz w:val="23"/>
          <w:szCs w:val="23"/>
        </w:rPr>
        <w:t>emerged as a single legitimate space for authoritative policymaking on vaccine access. Instead, groupings of governments and private actors came together in a more ad hoc way</w:t>
      </w:r>
      <w:r w:rsidR="002E3C2E">
        <w:rPr>
          <w:color w:val="000000" w:themeColor="text1"/>
          <w:sz w:val="23"/>
          <w:szCs w:val="23"/>
        </w:rPr>
        <w:t>. P</w:t>
      </w:r>
      <w:r w:rsidR="00165558">
        <w:rPr>
          <w:color w:val="000000" w:themeColor="text1"/>
          <w:sz w:val="23"/>
          <w:szCs w:val="23"/>
        </w:rPr>
        <w:t>olitically important gaps emerg</w:t>
      </w:r>
      <w:r w:rsidR="002E3C2E">
        <w:rPr>
          <w:color w:val="000000" w:themeColor="text1"/>
          <w:sz w:val="23"/>
          <w:szCs w:val="23"/>
        </w:rPr>
        <w:t>ed,</w:t>
      </w:r>
      <w:r w:rsidR="00165558">
        <w:rPr>
          <w:color w:val="000000" w:themeColor="text1"/>
          <w:sz w:val="23"/>
          <w:szCs w:val="23"/>
        </w:rPr>
        <w:t xml:space="preserve"> like the absence of both the U.S. and China—the </w:t>
      </w:r>
      <w:r w:rsidR="00823725">
        <w:rPr>
          <w:color w:val="000000" w:themeColor="text1"/>
          <w:sz w:val="23"/>
          <w:szCs w:val="23"/>
        </w:rPr>
        <w:t>world’s</w:t>
      </w:r>
      <w:r w:rsidR="00165558">
        <w:rPr>
          <w:color w:val="000000" w:themeColor="text1"/>
          <w:sz w:val="23"/>
          <w:szCs w:val="23"/>
        </w:rPr>
        <w:t xml:space="preserve"> largest economies</w:t>
      </w:r>
      <w:r w:rsidR="002E3C2E">
        <w:rPr>
          <w:color w:val="000000" w:themeColor="text1"/>
          <w:sz w:val="23"/>
          <w:szCs w:val="23"/>
        </w:rPr>
        <w:t xml:space="preserve">—who for different domestic political reasons absented </w:t>
      </w:r>
      <w:r w:rsidR="002E3C2E">
        <w:rPr>
          <w:color w:val="000000" w:themeColor="text1"/>
          <w:sz w:val="23"/>
          <w:szCs w:val="23"/>
        </w:rPr>
        <w:lastRenderedPageBreak/>
        <w:t xml:space="preserve">themselves </w:t>
      </w:r>
      <w:r w:rsidR="00E02665" w:rsidRPr="0006498F">
        <w:rPr>
          <w:color w:val="000000" w:themeColor="text1"/>
          <w:sz w:val="23"/>
          <w:szCs w:val="23"/>
        </w:rPr>
        <w:t>from global coordination efforts</w:t>
      </w:r>
      <w:r>
        <w:rPr>
          <w:color w:val="000000" w:themeColor="text1"/>
          <w:sz w:val="23"/>
          <w:szCs w:val="23"/>
        </w:rPr>
        <w:t>.</w:t>
      </w:r>
      <w:r w:rsidR="00E02665">
        <w:rPr>
          <w:rStyle w:val="FootnoteReference"/>
          <w:color w:val="000000" w:themeColor="text1"/>
          <w:sz w:val="23"/>
          <w:szCs w:val="23"/>
        </w:rPr>
        <w:footnoteReference w:id="17"/>
      </w:r>
      <w:r w:rsidR="00E02665" w:rsidRPr="0006498F">
        <w:rPr>
          <w:color w:val="000000" w:themeColor="text1"/>
          <w:sz w:val="23"/>
          <w:szCs w:val="23"/>
        </w:rPr>
        <w:t xml:space="preserve"> </w:t>
      </w:r>
      <w:r w:rsidR="002E3C2E">
        <w:rPr>
          <w:color w:val="000000" w:themeColor="text1"/>
          <w:sz w:val="23"/>
          <w:szCs w:val="23"/>
        </w:rPr>
        <w:t>With neither a hegemonic country nor an authoritative international organization forcing all actors into negotiation, policy was made by self-selected groups and l</w:t>
      </w:r>
      <w:r w:rsidR="00E02665" w:rsidRPr="0006498F">
        <w:rPr>
          <w:color w:val="000000" w:themeColor="text1"/>
          <w:sz w:val="23"/>
          <w:szCs w:val="23"/>
        </w:rPr>
        <w:t xml:space="preserve">ittle political negotiation </w:t>
      </w:r>
      <w:r w:rsidR="002E3C2E">
        <w:rPr>
          <w:color w:val="000000" w:themeColor="text1"/>
          <w:sz w:val="23"/>
          <w:szCs w:val="23"/>
        </w:rPr>
        <w:t xml:space="preserve">occurred directly </w:t>
      </w:r>
      <w:r w:rsidR="00E02665" w:rsidRPr="0006498F">
        <w:rPr>
          <w:color w:val="000000" w:themeColor="text1"/>
          <w:sz w:val="23"/>
          <w:szCs w:val="23"/>
        </w:rPr>
        <w:t xml:space="preserve">between higher- and lower-income countries over the equity approach. </w:t>
      </w:r>
      <w:r w:rsidR="002E3C2E">
        <w:rPr>
          <w:color w:val="000000" w:themeColor="text1"/>
          <w:sz w:val="23"/>
          <w:szCs w:val="23"/>
        </w:rPr>
        <w:t>V</w:t>
      </w:r>
      <w:r w:rsidR="00E02665" w:rsidRPr="0006498F">
        <w:rPr>
          <w:color w:val="000000" w:themeColor="text1"/>
          <w:sz w:val="23"/>
          <w:szCs w:val="23"/>
        </w:rPr>
        <w:t xml:space="preserve">accine equity efforts </w:t>
      </w:r>
      <w:r w:rsidR="002E3C2E">
        <w:rPr>
          <w:color w:val="000000" w:themeColor="text1"/>
          <w:sz w:val="23"/>
          <w:szCs w:val="23"/>
        </w:rPr>
        <w:t>emerged into</w:t>
      </w:r>
      <w:r w:rsidR="00E02665" w:rsidRPr="0006498F">
        <w:rPr>
          <w:color w:val="000000" w:themeColor="text1"/>
          <w:sz w:val="23"/>
          <w:szCs w:val="23"/>
        </w:rPr>
        <w:t xml:space="preserve"> what we characterize as two competing policy paradigms</w:t>
      </w:r>
      <w:r w:rsidR="002E3C2E">
        <w:rPr>
          <w:color w:val="000000" w:themeColor="text1"/>
          <w:sz w:val="23"/>
          <w:szCs w:val="23"/>
        </w:rPr>
        <w:t>.</w:t>
      </w:r>
      <w:r w:rsidR="00E02665">
        <w:rPr>
          <w:rStyle w:val="FootnoteReference"/>
          <w:color w:val="000000" w:themeColor="text1"/>
          <w:sz w:val="23"/>
          <w:szCs w:val="23"/>
        </w:rPr>
        <w:footnoteReference w:id="18"/>
      </w:r>
      <w:r w:rsidR="00E02665" w:rsidRPr="0006498F">
        <w:rPr>
          <w:color w:val="000000" w:themeColor="text1"/>
          <w:sz w:val="23"/>
          <w:szCs w:val="23"/>
        </w:rPr>
        <w:t xml:space="preserve"> While there is much that is synergistic about the approaches</w:t>
      </w:r>
      <w:r w:rsidR="00E02665">
        <w:rPr>
          <w:color w:val="000000" w:themeColor="text1"/>
          <w:sz w:val="23"/>
          <w:szCs w:val="23"/>
        </w:rPr>
        <w:t>,</w:t>
      </w:r>
      <w:r w:rsidR="00E02665" w:rsidRPr="0006498F">
        <w:rPr>
          <w:color w:val="000000" w:themeColor="text1"/>
          <w:sz w:val="23"/>
          <w:szCs w:val="23"/>
        </w:rPr>
        <w:t xml:space="preserve"> the actors, ideas, and context of global public health in 2020 resulted in framing these as different and opposing paradigms. A handful of actors, notably WHO, unsuccessfully sought to advance both approaches. This division is at the heart of the limited equity achieved to date. </w:t>
      </w:r>
    </w:p>
    <w:p w14:paraId="31CB87ED" w14:textId="77777777" w:rsidR="00E02665" w:rsidRPr="0006498F" w:rsidRDefault="00E02665" w:rsidP="00E02665">
      <w:pPr>
        <w:jc w:val="both"/>
        <w:rPr>
          <w:color w:val="000000" w:themeColor="text1"/>
          <w:sz w:val="23"/>
          <w:szCs w:val="23"/>
        </w:rPr>
      </w:pPr>
    </w:p>
    <w:p w14:paraId="682A5E38" w14:textId="66C22606" w:rsidR="00E02665" w:rsidRPr="0006498F" w:rsidRDefault="00B92DDC" w:rsidP="00E02665">
      <w:pPr>
        <w:jc w:val="both"/>
        <w:rPr>
          <w:color w:val="000000" w:themeColor="text1"/>
          <w:sz w:val="23"/>
          <w:szCs w:val="23"/>
        </w:rPr>
      </w:pPr>
      <w:r>
        <w:rPr>
          <w:i/>
          <w:iCs/>
          <w:color w:val="000000" w:themeColor="text1"/>
          <w:sz w:val="23"/>
          <w:szCs w:val="23"/>
        </w:rPr>
        <w:t>Leaving IP &amp; Monopolies in Place: A</w:t>
      </w:r>
      <w:r w:rsidR="00E02665" w:rsidRPr="0006498F">
        <w:rPr>
          <w:i/>
          <w:iCs/>
          <w:color w:val="000000" w:themeColor="text1"/>
          <w:sz w:val="23"/>
          <w:szCs w:val="23"/>
        </w:rPr>
        <w:t xml:space="preserve"> </w:t>
      </w:r>
      <w:r>
        <w:rPr>
          <w:i/>
          <w:iCs/>
          <w:color w:val="000000" w:themeColor="text1"/>
          <w:sz w:val="23"/>
          <w:szCs w:val="23"/>
        </w:rPr>
        <w:t xml:space="preserve">Voluntary </w:t>
      </w:r>
      <w:r w:rsidR="00E02665" w:rsidRPr="0006498F">
        <w:rPr>
          <w:i/>
          <w:iCs/>
          <w:color w:val="000000" w:themeColor="text1"/>
          <w:sz w:val="23"/>
          <w:szCs w:val="23"/>
        </w:rPr>
        <w:t>Paradigm</w:t>
      </w:r>
      <w:r>
        <w:rPr>
          <w:i/>
          <w:iCs/>
          <w:color w:val="000000" w:themeColor="text1"/>
          <w:sz w:val="23"/>
          <w:szCs w:val="23"/>
        </w:rPr>
        <w:t xml:space="preserve"> Focused on Demand</w:t>
      </w:r>
      <w:r w:rsidR="00E02665" w:rsidRPr="0006498F">
        <w:rPr>
          <w:color w:val="000000" w:themeColor="text1"/>
          <w:sz w:val="23"/>
          <w:szCs w:val="23"/>
        </w:rPr>
        <w:t xml:space="preserve">  </w:t>
      </w:r>
    </w:p>
    <w:p w14:paraId="5054FAF2" w14:textId="15CC5D5F" w:rsidR="00E02665" w:rsidRPr="002E3C2E" w:rsidRDefault="003610CB" w:rsidP="00E02665">
      <w:pPr>
        <w:pStyle w:val="NormalWeb"/>
        <w:jc w:val="both"/>
        <w:rPr>
          <w:color w:val="000000" w:themeColor="text1"/>
          <w:sz w:val="23"/>
          <w:szCs w:val="23"/>
        </w:rPr>
      </w:pPr>
      <w:r>
        <w:rPr>
          <w:color w:val="000000" w:themeColor="text1"/>
          <w:sz w:val="23"/>
          <w:szCs w:val="23"/>
        </w:rPr>
        <w:t>At the</w:t>
      </w:r>
      <w:r w:rsidR="00B92DDC">
        <w:rPr>
          <w:color w:val="000000" w:themeColor="text1"/>
          <w:sz w:val="23"/>
          <w:szCs w:val="23"/>
        </w:rPr>
        <w:t xml:space="preserve"> March 2020 meeting of the G20, policy leaders from some of the world’s biggest economies began to coalesce around a plan</w:t>
      </w:r>
      <w:r>
        <w:rPr>
          <w:color w:val="000000" w:themeColor="text1"/>
          <w:sz w:val="23"/>
          <w:szCs w:val="23"/>
        </w:rPr>
        <w:t xml:space="preserve"> for vaccine access to be built not through global agreement but instead through </w:t>
      </w:r>
      <w:r w:rsidR="00E02665" w:rsidRPr="0006498F">
        <w:rPr>
          <w:color w:val="000000" w:themeColor="text1"/>
          <w:sz w:val="23"/>
          <w:szCs w:val="23"/>
        </w:rPr>
        <w:t>voluntary</w:t>
      </w:r>
      <w:r>
        <w:rPr>
          <w:color w:val="000000" w:themeColor="text1"/>
          <w:sz w:val="23"/>
          <w:szCs w:val="23"/>
        </w:rPr>
        <w:t xml:space="preserve"> action by</w:t>
      </w:r>
      <w:r w:rsidR="00E02665" w:rsidRPr="0006498F">
        <w:rPr>
          <w:color w:val="000000" w:themeColor="text1"/>
          <w:sz w:val="23"/>
          <w:szCs w:val="23"/>
        </w:rPr>
        <w:t xml:space="preserve"> group of “countries, international organizations, the private sector,</w:t>
      </w:r>
      <w:r w:rsidR="00E02665">
        <w:rPr>
          <w:color w:val="000000" w:themeColor="text1"/>
          <w:sz w:val="23"/>
          <w:szCs w:val="23"/>
        </w:rPr>
        <w:t xml:space="preserve"> [and]</w:t>
      </w:r>
      <w:r w:rsidR="00E02665" w:rsidRPr="0006498F">
        <w:rPr>
          <w:color w:val="000000" w:themeColor="text1"/>
          <w:sz w:val="23"/>
          <w:szCs w:val="23"/>
        </w:rPr>
        <w:t xml:space="preserve"> philanthropies.”</w:t>
      </w:r>
      <w:r w:rsidR="00E02665">
        <w:rPr>
          <w:rStyle w:val="FootnoteReference"/>
          <w:color w:val="000000" w:themeColor="text1"/>
          <w:sz w:val="23"/>
          <w:szCs w:val="23"/>
        </w:rPr>
        <w:footnoteReference w:id="19"/>
      </w:r>
      <w:r w:rsidR="00E02665" w:rsidRPr="0006498F">
        <w:rPr>
          <w:color w:val="000000" w:themeColor="text1"/>
          <w:sz w:val="23"/>
          <w:szCs w:val="23"/>
        </w:rPr>
        <w:t xml:space="preserve"> The Access to COVID-19 Tools Accelerator (ACT-A) was launched at an event a month later, co-hosted by the leaders of France, the European Commission, WHO, and </w:t>
      </w:r>
      <w:r w:rsidR="00863274">
        <w:rPr>
          <w:color w:val="000000" w:themeColor="text1"/>
          <w:sz w:val="23"/>
          <w:szCs w:val="23"/>
        </w:rPr>
        <w:t xml:space="preserve">the </w:t>
      </w:r>
      <w:r w:rsidR="00E02665" w:rsidRPr="0006498F">
        <w:rPr>
          <w:color w:val="000000" w:themeColor="text1"/>
          <w:sz w:val="23"/>
          <w:szCs w:val="23"/>
        </w:rPr>
        <w:t>Gates Foundation. ACT-A set up a time-limited collaboration focused on cooperation between existing global public health actors (Gavi, CEPI, Global Fund, UNITAID, WHO)</w:t>
      </w:r>
      <w:r w:rsidR="002E3C2E">
        <w:rPr>
          <w:color w:val="000000" w:themeColor="text1"/>
          <w:sz w:val="23"/>
          <w:szCs w:val="23"/>
        </w:rPr>
        <w:t>.</w:t>
      </w:r>
      <w:r w:rsidR="00E02665" w:rsidRPr="0006498F">
        <w:rPr>
          <w:rStyle w:val="FootnoteReference"/>
          <w:color w:val="000000" w:themeColor="text1"/>
          <w:sz w:val="23"/>
          <w:szCs w:val="23"/>
        </w:rPr>
        <w:t xml:space="preserve"> </w:t>
      </w:r>
      <w:r w:rsidR="00E02665">
        <w:rPr>
          <w:rStyle w:val="FootnoteReference"/>
          <w:color w:val="000000" w:themeColor="text1"/>
          <w:sz w:val="23"/>
          <w:szCs w:val="23"/>
        </w:rPr>
        <w:footnoteReference w:id="20"/>
      </w:r>
      <w:r w:rsidR="00E02665" w:rsidRPr="0006498F">
        <w:rPr>
          <w:color w:val="000000" w:themeColor="text1"/>
          <w:sz w:val="23"/>
          <w:szCs w:val="23"/>
        </w:rPr>
        <w:t xml:space="preserve"> Its initial governance centered </w:t>
      </w:r>
      <w:r w:rsidR="00863274">
        <w:rPr>
          <w:color w:val="000000" w:themeColor="text1"/>
          <w:sz w:val="23"/>
          <w:szCs w:val="23"/>
        </w:rPr>
        <w:t xml:space="preserve">around </w:t>
      </w:r>
      <w:r w:rsidR="00E02665" w:rsidRPr="0006498F">
        <w:rPr>
          <w:color w:val="000000" w:themeColor="text1"/>
          <w:sz w:val="23"/>
          <w:szCs w:val="23"/>
        </w:rPr>
        <w:t>ten HIC</w:t>
      </w:r>
      <w:r w:rsidR="00E02665">
        <w:rPr>
          <w:color w:val="000000" w:themeColor="text1"/>
          <w:sz w:val="23"/>
          <w:szCs w:val="23"/>
        </w:rPr>
        <w:t xml:space="preserve"> governments</w:t>
      </w:r>
      <w:r w:rsidR="00E02665" w:rsidRPr="0006498F">
        <w:rPr>
          <w:color w:val="000000" w:themeColor="text1"/>
          <w:sz w:val="23"/>
          <w:szCs w:val="23"/>
        </w:rPr>
        <w:t xml:space="preserve"> along with</w:t>
      </w:r>
      <w:r w:rsidR="00E02665">
        <w:rPr>
          <w:color w:val="000000" w:themeColor="text1"/>
          <w:sz w:val="23"/>
          <w:szCs w:val="23"/>
        </w:rPr>
        <w:t xml:space="preserve"> key private</w:t>
      </w:r>
      <w:r w:rsidR="00E02665" w:rsidRPr="0006498F">
        <w:rPr>
          <w:color w:val="000000" w:themeColor="text1"/>
          <w:sz w:val="23"/>
          <w:szCs w:val="23"/>
        </w:rPr>
        <w:t xml:space="preserve"> foundations and WHO </w:t>
      </w:r>
      <w:r w:rsidR="00E02665" w:rsidRPr="0023228F">
        <w:rPr>
          <w:sz w:val="23"/>
          <w:szCs w:val="23"/>
        </w:rPr>
        <w:t xml:space="preserve">(see </w:t>
      </w:r>
      <w:r w:rsidR="00863274">
        <w:rPr>
          <w:sz w:val="23"/>
          <w:szCs w:val="23"/>
        </w:rPr>
        <w:t>F</w:t>
      </w:r>
      <w:r w:rsidR="00E02665" w:rsidRPr="0023228F">
        <w:rPr>
          <w:sz w:val="23"/>
          <w:szCs w:val="23"/>
        </w:rPr>
        <w:t xml:space="preserve">igure 2). </w:t>
      </w:r>
      <w:r w:rsidR="00E02665" w:rsidRPr="0006498F">
        <w:rPr>
          <w:color w:val="000000" w:themeColor="text1"/>
          <w:sz w:val="23"/>
          <w:szCs w:val="23"/>
        </w:rPr>
        <w:t xml:space="preserve">Representatives of the pharmaceutical industry were key players involved from the start, with LMIC governments appearing in its governance </w:t>
      </w:r>
      <w:r w:rsidR="00E02665">
        <w:rPr>
          <w:color w:val="000000" w:themeColor="text1"/>
          <w:sz w:val="23"/>
          <w:szCs w:val="23"/>
        </w:rPr>
        <w:t xml:space="preserve">only </w:t>
      </w:r>
      <w:r w:rsidR="00E02665" w:rsidRPr="0006498F">
        <w:rPr>
          <w:color w:val="000000" w:themeColor="text1"/>
          <w:sz w:val="23"/>
          <w:szCs w:val="23"/>
        </w:rPr>
        <w:t>at a later stage</w:t>
      </w:r>
      <w:r w:rsidR="002E3C2E">
        <w:rPr>
          <w:color w:val="000000" w:themeColor="text1"/>
          <w:sz w:val="23"/>
          <w:szCs w:val="23"/>
        </w:rPr>
        <w:t>.</w:t>
      </w:r>
      <w:r w:rsidR="00E02665">
        <w:rPr>
          <w:rStyle w:val="FootnoteReference"/>
          <w:color w:val="000000" w:themeColor="text1"/>
          <w:sz w:val="23"/>
          <w:szCs w:val="23"/>
        </w:rPr>
        <w:footnoteReference w:id="21"/>
      </w:r>
    </w:p>
    <w:p w14:paraId="3A971BAE" w14:textId="77777777" w:rsidR="003610CB" w:rsidRDefault="00E02665" w:rsidP="00E02665">
      <w:pPr>
        <w:jc w:val="both"/>
        <w:rPr>
          <w:color w:val="000000" w:themeColor="text1"/>
          <w:sz w:val="23"/>
          <w:szCs w:val="23"/>
        </w:rPr>
      </w:pPr>
      <w:r w:rsidRPr="0006498F">
        <w:rPr>
          <w:color w:val="000000" w:themeColor="text1"/>
          <w:sz w:val="23"/>
          <w:szCs w:val="23"/>
        </w:rPr>
        <w:t>COVAX, housed at the Gavi alliance, became the vaccine pillar of ACT-A. Its goal was to bring the acute phase of the pandemic to a swift end by guaranteeing “rapid, fair and equitable access” to vaccines—aiming to “ensure that people in all corners of the world will get access to COVID-19 vaccines once they are available, regardless of their wealth.”</w:t>
      </w:r>
      <w:r>
        <w:rPr>
          <w:rStyle w:val="FootnoteReference"/>
          <w:color w:val="000000" w:themeColor="text1"/>
          <w:sz w:val="23"/>
          <w:szCs w:val="23"/>
        </w:rPr>
        <w:footnoteReference w:id="22"/>
      </w:r>
    </w:p>
    <w:p w14:paraId="71D4C8D6" w14:textId="77777777" w:rsidR="003610CB" w:rsidRDefault="003610CB" w:rsidP="00E02665">
      <w:pPr>
        <w:jc w:val="both"/>
        <w:rPr>
          <w:color w:val="000000" w:themeColor="text1"/>
          <w:sz w:val="23"/>
          <w:szCs w:val="23"/>
        </w:rPr>
      </w:pPr>
    </w:p>
    <w:p w14:paraId="43AFFB92" w14:textId="65C90A46" w:rsidR="00E02665" w:rsidRPr="0006498F" w:rsidRDefault="002E3C2E" w:rsidP="00647183">
      <w:pPr>
        <w:jc w:val="both"/>
        <w:rPr>
          <w:color w:val="000000" w:themeColor="text1"/>
          <w:sz w:val="23"/>
          <w:szCs w:val="23"/>
        </w:rPr>
      </w:pPr>
      <w:r w:rsidRPr="0006498F">
        <w:rPr>
          <w:noProof/>
          <w:color w:val="000000" w:themeColor="text1"/>
          <w:sz w:val="23"/>
          <w:szCs w:val="23"/>
        </w:rPr>
        <w:lastRenderedPageBreak/>
        <w:drawing>
          <wp:anchor distT="0" distB="0" distL="114300" distR="114300" simplePos="0" relativeHeight="251659264" behindDoc="1" locked="0" layoutInCell="1" allowOverlap="1" wp14:anchorId="1610FD7B" wp14:editId="70ED3101">
            <wp:simplePos x="0" y="0"/>
            <wp:positionH relativeFrom="column">
              <wp:posOffset>-57150</wp:posOffset>
            </wp:positionH>
            <wp:positionV relativeFrom="paragraph">
              <wp:posOffset>1115695</wp:posOffset>
            </wp:positionV>
            <wp:extent cx="2857500" cy="3231515"/>
            <wp:effectExtent l="0" t="0" r="0" b="0"/>
            <wp:wrapTight wrapText="bothSides">
              <wp:wrapPolygon edited="0">
                <wp:start x="0" y="0"/>
                <wp:lineTo x="0" y="21477"/>
                <wp:lineTo x="21504" y="21477"/>
                <wp:lineTo x="21504"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32315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70497D19" wp14:editId="20688C44">
                <wp:simplePos x="0" y="0"/>
                <wp:positionH relativeFrom="column">
                  <wp:posOffset>-57150</wp:posOffset>
                </wp:positionH>
                <wp:positionV relativeFrom="paragraph">
                  <wp:posOffset>4375785</wp:posOffset>
                </wp:positionV>
                <wp:extent cx="2857500" cy="635"/>
                <wp:effectExtent l="0" t="0" r="0" b="3175"/>
                <wp:wrapTight wrapText="bothSides">
                  <wp:wrapPolygon edited="0">
                    <wp:start x="0" y="0"/>
                    <wp:lineTo x="0" y="21338"/>
                    <wp:lineTo x="21504" y="21338"/>
                    <wp:lineTo x="2150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wps:spPr>
                      <wps:txbx>
                        <w:txbxContent>
                          <w:p w14:paraId="6A17FC3B" w14:textId="77777777" w:rsidR="00E02665" w:rsidRPr="001E1EFB" w:rsidRDefault="00E02665" w:rsidP="00E02665">
                            <w:pPr>
                              <w:pStyle w:val="Caption"/>
                              <w:rPr>
                                <w:noProof/>
                                <w:color w:val="000000" w:themeColor="text1"/>
                                <w:sz w:val="23"/>
                                <w:szCs w:val="23"/>
                              </w:rPr>
                            </w:pPr>
                            <w:r w:rsidRPr="004A060F">
                              <w:t>Figure 2: ACT Accelerator Governance Structure, 20 June 202</w:t>
                            </w:r>
                            <w:r>
                              <w:t xml:space="preserve">0. Source: European Union, Coronavirus Global Response, June 2020. </w:t>
                            </w:r>
                            <w:hyperlink r:id="rId9" w:history="1">
                              <w:r w:rsidRPr="00C64066">
                                <w:rPr>
                                  <w:rStyle w:val="Hyperlink"/>
                                </w:rPr>
                                <w:t>https://global-response.europa.eu/system/files/2020-06/CGRS_United_final.pdf</w:t>
                              </w:r>
                            </w:hyperlink>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70497D19" id="_x0000_t202" coordsize="21600,21600" o:spt="202" path="m,l,21600r21600,l21600,xe">
                <v:stroke joinstyle="miter"/>
                <v:path gradientshapeok="t" o:connecttype="rect"/>
              </v:shapetype>
              <v:shape id="Text Box 2" o:spid="_x0000_s1026" type="#_x0000_t202" style="position:absolute;left:0;text-align:left;margin-left:-4.5pt;margin-top:344.55pt;width:2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" stroked="f">
                <v:textbox style="mso-fit-shape-to-text:t" inset="0,0,0,0">
                  <w:txbxContent>
                    <w:p w14:paraId="6A17FC3B" w14:textId="77777777" w:rsidR="00E02665" w:rsidRPr="001E1EFB" w:rsidRDefault="00E02665" w:rsidP="00E02665">
                      <w:pPr>
                        <w:pStyle w:val="Caption"/>
                        <w:rPr>
                          <w:noProof/>
                          <w:color w:val="000000" w:themeColor="text1"/>
                          <w:sz w:val="23"/>
                          <w:szCs w:val="23"/>
                        </w:rPr>
                      </w:pPr>
                      <w:r w:rsidRPr="004A060F">
                        <w:t>Figure 2: ACT Accelerator Governance Structure, 20 June 202</w:t>
                      </w:r>
                      <w:r>
                        <w:t xml:space="preserve">0. Source: European Union, Coronavirus Global Response, June 2020. </w:t>
                      </w:r>
                      <w:hyperlink r:id="rId10" w:history="1">
                        <w:r w:rsidRPr="00C64066">
                          <w:rPr>
                            <w:rStyle w:val="Hyperlink"/>
                          </w:rPr>
                          <w:t>https://global-response.europa.eu/system/files/2020-06/CGRS_United_final.pdf</w:t>
                        </w:r>
                      </w:hyperlink>
                      <w:r>
                        <w:t xml:space="preserve"> </w:t>
                      </w:r>
                    </w:p>
                  </w:txbxContent>
                </v:textbox>
                <w10:wrap type="tight"/>
              </v:shape>
            </w:pict>
          </mc:Fallback>
        </mc:AlternateContent>
      </w:r>
      <w:r w:rsidR="00E02665" w:rsidRPr="0006498F">
        <w:rPr>
          <w:color w:val="000000" w:themeColor="text1"/>
          <w:sz w:val="23"/>
          <w:szCs w:val="23"/>
        </w:rPr>
        <w:t>The law and policy agenda behind COVAX was based in the preferences of its main political sponsors</w:t>
      </w:r>
      <w:r w:rsidR="00E02665">
        <w:rPr>
          <w:color w:val="000000" w:themeColor="text1"/>
          <w:sz w:val="23"/>
          <w:szCs w:val="23"/>
        </w:rPr>
        <w:t>—governments, companies, and foundations based in HICs</w:t>
      </w:r>
      <w:r w:rsidR="00E02665" w:rsidRPr="0006498F">
        <w:rPr>
          <w:color w:val="000000" w:themeColor="text1"/>
          <w:sz w:val="23"/>
          <w:szCs w:val="23"/>
        </w:rPr>
        <w:t xml:space="preserve">. </w:t>
      </w:r>
      <w:r w:rsidR="003610CB">
        <w:rPr>
          <w:color w:val="000000" w:themeColor="text1"/>
          <w:sz w:val="23"/>
          <w:szCs w:val="23"/>
        </w:rPr>
        <w:t>It positioned the private sector as the main driver of innovation and had little to say about intellectual property—accepting, without debate, that the same system of global monopolies that governed other pharmaceuticals would be maintained</w:t>
      </w:r>
      <w:r w:rsidR="00647183">
        <w:rPr>
          <w:color w:val="000000" w:themeColor="text1"/>
          <w:sz w:val="23"/>
          <w:szCs w:val="23"/>
        </w:rPr>
        <w:t xml:space="preserve">. Instead, it grounded its strategy in </w:t>
      </w:r>
      <w:r w:rsidR="00E02665" w:rsidRPr="0006498F">
        <w:rPr>
          <w:color w:val="000000" w:themeColor="text1"/>
          <w:sz w:val="23"/>
          <w:szCs w:val="23"/>
        </w:rPr>
        <w:t>voluntary interventions by companies and donor governments meant to organize the demand-side of vaccine production. It focused on the creation of advanced purchase agreements to incentivize development, pooling demand through centralized procurement to increase purchasing power, negotiations with companies making vaccines, and clear demand-signaling that would act as a market-based incentive for producers to expand their capacity. “Self-financing” upper- and upper-middle income countries were to pay in advance for the option to buy vaccines for their own populations while also financing the purchase of vaccines for LMICs. The primary incentive for HICs to procure their vaccines through COVAX was that it would serve as a de-risking mechanism and “insurance policy”—limiting the need to invest in multiple vaccine candidates (some of which would fail) and ensuring that they would have access to whichever vaccines proved successful without having to gamble their investments on the right vaccines</w:t>
      </w:r>
      <w:r w:rsidR="00E02665">
        <w:rPr>
          <w:color w:val="000000" w:themeColor="text1"/>
          <w:sz w:val="23"/>
          <w:szCs w:val="23"/>
        </w:rPr>
        <w:t xml:space="preserve"> </w:t>
      </w:r>
      <w:r w:rsidR="00E02665">
        <w:rPr>
          <w:rStyle w:val="FootnoteReference"/>
          <w:color w:val="000000" w:themeColor="text1"/>
          <w:sz w:val="23"/>
          <w:szCs w:val="23"/>
        </w:rPr>
        <w:footnoteReference w:id="23"/>
      </w:r>
      <w:r w:rsidR="00E02665">
        <w:rPr>
          <w:color w:val="000000" w:themeColor="text1"/>
          <w:sz w:val="23"/>
          <w:szCs w:val="23"/>
        </w:rPr>
        <w:t>.</w:t>
      </w:r>
      <w:r w:rsidR="00E02665" w:rsidRPr="0006498F">
        <w:rPr>
          <w:color w:val="000000" w:themeColor="text1"/>
          <w:sz w:val="23"/>
          <w:szCs w:val="23"/>
        </w:rPr>
        <w:t xml:space="preserve"> Countries, however, still had the option to negotiate bilateral deals with vaccine makers. LMICs, meanwhile, would have access to doses through the advanced market commitment, financed by donations from philanthropy and governments, as well as the contributions of self-financing countries. By pooling procurement, all countries would benefit from economies of scale and improved buying power. </w:t>
      </w:r>
    </w:p>
    <w:p w14:paraId="5152F198" w14:textId="77777777" w:rsidR="00E02665" w:rsidRPr="0006498F" w:rsidRDefault="00E02665" w:rsidP="00E02665">
      <w:pPr>
        <w:jc w:val="both"/>
        <w:rPr>
          <w:color w:val="000000" w:themeColor="text1"/>
          <w:sz w:val="23"/>
          <w:szCs w:val="23"/>
        </w:rPr>
      </w:pPr>
    </w:p>
    <w:p w14:paraId="760B4116" w14:textId="58DF2A27" w:rsidR="00E02665" w:rsidRPr="0006498F" w:rsidRDefault="00E02665" w:rsidP="00E02665">
      <w:pPr>
        <w:jc w:val="both"/>
        <w:rPr>
          <w:color w:val="000000" w:themeColor="text1"/>
          <w:sz w:val="23"/>
          <w:szCs w:val="23"/>
          <w:vertAlign w:val="superscript"/>
        </w:rPr>
      </w:pPr>
      <w:r w:rsidRPr="0006498F">
        <w:rPr>
          <w:color w:val="000000" w:themeColor="text1"/>
          <w:sz w:val="23"/>
          <w:szCs w:val="23"/>
        </w:rPr>
        <w:t>Equity was to be achieved through two phases—first by procuring and allocating at least 2 billion doses by the end of 2021—enough to equally cover 20% of all participating country’s populations, protecting the individuals at highest risk everywhere</w:t>
      </w:r>
      <w:r w:rsidR="00647183">
        <w:rPr>
          <w:color w:val="000000" w:themeColor="text1"/>
          <w:sz w:val="23"/>
          <w:szCs w:val="23"/>
        </w:rPr>
        <w:t>.</w:t>
      </w:r>
      <w:r>
        <w:rPr>
          <w:rStyle w:val="FootnoteReference"/>
          <w:color w:val="000000" w:themeColor="text1"/>
          <w:sz w:val="23"/>
          <w:szCs w:val="23"/>
        </w:rPr>
        <w:footnoteReference w:id="24"/>
      </w:r>
      <w:r>
        <w:rPr>
          <w:color w:val="000000" w:themeColor="text1"/>
          <w:sz w:val="23"/>
          <w:szCs w:val="23"/>
        </w:rPr>
        <w:t xml:space="preserve"> </w:t>
      </w:r>
      <w:r w:rsidRPr="0006498F">
        <w:rPr>
          <w:color w:val="000000" w:themeColor="text1"/>
          <w:sz w:val="23"/>
          <w:szCs w:val="23"/>
        </w:rPr>
        <w:t>Afterwards, additional doses would be allocated in response to epidemiological conditions, according to a threat and vulnerability formula developed by a joint taskforce of WHO and Gavi</w:t>
      </w:r>
      <w:r w:rsidR="00647183">
        <w:rPr>
          <w:color w:val="000000" w:themeColor="text1"/>
          <w:sz w:val="23"/>
          <w:szCs w:val="23"/>
        </w:rPr>
        <w:t>.</w:t>
      </w:r>
      <w:r>
        <w:rPr>
          <w:rStyle w:val="FootnoteReference"/>
          <w:color w:val="000000" w:themeColor="text1"/>
          <w:sz w:val="23"/>
          <w:szCs w:val="23"/>
        </w:rPr>
        <w:footnoteReference w:id="25"/>
      </w:r>
    </w:p>
    <w:p w14:paraId="28CCE646" w14:textId="77777777" w:rsidR="00E02665" w:rsidRPr="0006498F" w:rsidRDefault="00E02665" w:rsidP="00E02665">
      <w:pPr>
        <w:jc w:val="both"/>
        <w:rPr>
          <w:color w:val="000000" w:themeColor="text1"/>
          <w:sz w:val="23"/>
          <w:szCs w:val="23"/>
          <w:vertAlign w:val="superscript"/>
        </w:rPr>
      </w:pPr>
    </w:p>
    <w:p w14:paraId="57AAD9E1" w14:textId="5BECBE3D" w:rsidR="00E02665" w:rsidRPr="0006498F" w:rsidRDefault="00E02665" w:rsidP="00E02665">
      <w:pPr>
        <w:jc w:val="both"/>
        <w:rPr>
          <w:color w:val="000000" w:themeColor="text1"/>
          <w:sz w:val="23"/>
          <w:szCs w:val="23"/>
          <w:vertAlign w:val="superscript"/>
        </w:rPr>
      </w:pPr>
      <w:r w:rsidRPr="0006498F">
        <w:rPr>
          <w:color w:val="000000" w:themeColor="text1"/>
          <w:sz w:val="23"/>
          <w:szCs w:val="23"/>
        </w:rPr>
        <w:t xml:space="preserve">COVAX’s focus was on procuring and delivering the vaccine doses, and on assisting LMICs to ensure that they had logistical frameworks needed to deliver the vaccine to </w:t>
      </w:r>
      <w:r w:rsidR="00B5281B">
        <w:rPr>
          <w:color w:val="000000" w:themeColor="text1"/>
          <w:sz w:val="23"/>
          <w:szCs w:val="23"/>
        </w:rPr>
        <w:t xml:space="preserve">their </w:t>
      </w:r>
      <w:r w:rsidRPr="0006498F">
        <w:rPr>
          <w:color w:val="000000" w:themeColor="text1"/>
          <w:sz w:val="23"/>
          <w:szCs w:val="23"/>
        </w:rPr>
        <w:t xml:space="preserve">people. By November 2020, </w:t>
      </w:r>
      <w:r w:rsidRPr="0006498F">
        <w:rPr>
          <w:color w:val="000000" w:themeColor="text1"/>
          <w:sz w:val="23"/>
          <w:szCs w:val="23"/>
        </w:rPr>
        <w:lastRenderedPageBreak/>
        <w:t>COVAX had raised $2 billion, meeting its 2020 goal</w:t>
      </w:r>
      <w:r w:rsidR="00647183">
        <w:rPr>
          <w:color w:val="000000" w:themeColor="text1"/>
          <w:sz w:val="23"/>
          <w:szCs w:val="23"/>
        </w:rPr>
        <w:t>.</w:t>
      </w:r>
      <w:r>
        <w:rPr>
          <w:rStyle w:val="FootnoteReference"/>
          <w:color w:val="000000" w:themeColor="text1"/>
          <w:sz w:val="23"/>
          <w:szCs w:val="23"/>
        </w:rPr>
        <w:footnoteReference w:id="26"/>
      </w:r>
      <w:r w:rsidRPr="0006498F">
        <w:rPr>
          <w:color w:val="000000" w:themeColor="text1"/>
          <w:sz w:val="23"/>
          <w:szCs w:val="23"/>
        </w:rPr>
        <w:t xml:space="preserve"> That was augmented by a US pledge shortly after President Biden’s inauguration</w:t>
      </w:r>
      <w:r w:rsidR="00A54140">
        <w:rPr>
          <w:color w:val="000000" w:themeColor="text1"/>
          <w:sz w:val="23"/>
          <w:szCs w:val="23"/>
        </w:rPr>
        <w:t>,</w:t>
      </w:r>
      <w:r w:rsidRPr="0006498F">
        <w:rPr>
          <w:color w:val="000000" w:themeColor="text1"/>
          <w:sz w:val="23"/>
          <w:szCs w:val="23"/>
        </w:rPr>
        <w:t xml:space="preserve"> along with other funders</w:t>
      </w:r>
      <w:r w:rsidR="001C1689">
        <w:rPr>
          <w:color w:val="000000" w:themeColor="text1"/>
          <w:sz w:val="23"/>
          <w:szCs w:val="23"/>
        </w:rPr>
        <w:t>,</w:t>
      </w:r>
      <w:r w:rsidRPr="0006498F">
        <w:rPr>
          <w:color w:val="000000" w:themeColor="text1"/>
          <w:sz w:val="23"/>
          <w:szCs w:val="23"/>
        </w:rPr>
        <w:t xml:space="preserve"> such that by April 2021 $6.3 billion had been pledged and by June COVAX exceeded its goal with $9.6 billion pledged</w:t>
      </w:r>
      <w:r>
        <w:rPr>
          <w:color w:val="000000" w:themeColor="text1"/>
          <w:sz w:val="23"/>
          <w:szCs w:val="23"/>
        </w:rPr>
        <w:t>.</w:t>
      </w:r>
      <w:r w:rsidR="00647183">
        <w:rPr>
          <w:rStyle w:val="FootnoteReference"/>
          <w:color w:val="000000" w:themeColor="text1"/>
          <w:sz w:val="23"/>
          <w:szCs w:val="23"/>
        </w:rPr>
        <w:footnoteReference w:id="27"/>
      </w:r>
      <w:r w:rsidRPr="0006498F">
        <w:rPr>
          <w:color w:val="000000" w:themeColor="text1"/>
          <w:sz w:val="23"/>
          <w:szCs w:val="23"/>
        </w:rPr>
        <w:t xml:space="preserve"> Funding, however, was slow to arrive as HICs focused more on financing their own purchases first. </w:t>
      </w:r>
    </w:p>
    <w:p w14:paraId="50756D65" w14:textId="77777777" w:rsidR="00E02665" w:rsidRPr="0006498F" w:rsidRDefault="00E02665" w:rsidP="00E02665">
      <w:pPr>
        <w:jc w:val="both"/>
        <w:rPr>
          <w:color w:val="000000" w:themeColor="text1"/>
          <w:sz w:val="23"/>
          <w:szCs w:val="23"/>
        </w:rPr>
      </w:pPr>
    </w:p>
    <w:p w14:paraId="43F2A1AB" w14:textId="39E1EA1A" w:rsidR="00E02665" w:rsidRPr="0006498F" w:rsidRDefault="00E02665" w:rsidP="00E02665">
      <w:pPr>
        <w:jc w:val="both"/>
        <w:rPr>
          <w:color w:val="000000" w:themeColor="text1"/>
          <w:sz w:val="23"/>
          <w:szCs w:val="23"/>
        </w:rPr>
      </w:pPr>
      <w:r w:rsidRPr="0006498F">
        <w:rPr>
          <w:color w:val="000000" w:themeColor="text1"/>
          <w:sz w:val="23"/>
          <w:szCs w:val="23"/>
        </w:rPr>
        <w:t xml:space="preserve">This approach did not seek to reach enforceable agreements </w:t>
      </w:r>
      <w:r>
        <w:rPr>
          <w:color w:val="000000" w:themeColor="text1"/>
          <w:sz w:val="23"/>
          <w:szCs w:val="23"/>
        </w:rPr>
        <w:t>among</w:t>
      </w:r>
      <w:r w:rsidRPr="0006498F">
        <w:rPr>
          <w:color w:val="000000" w:themeColor="text1"/>
          <w:sz w:val="23"/>
          <w:szCs w:val="23"/>
        </w:rPr>
        <w:t xml:space="preserve"> states or to place legal obligations on either states or vaccine manufacturing companies. States did not require companies that received research funding to share technology or agree to COVAX allocations in advance. Companies maintained monopoly control over the production of each vaccine, including intellectual property (IP) rights, and it was up to each company to decide whether to sell doses to COVAX (or to LMICs directly), in what quantity, and on what timeline. Neither states nor companies were compelled to prioritize COVAX orders, though companies were urged to voluntarily sell to COVAX and countries to share “surplus” doses from their bilateral negotiations</w:t>
      </w:r>
      <w:r>
        <w:rPr>
          <w:color w:val="000000" w:themeColor="text1"/>
          <w:sz w:val="23"/>
          <w:szCs w:val="23"/>
        </w:rPr>
        <w:t>.</w:t>
      </w:r>
      <w:r w:rsidR="00647183">
        <w:rPr>
          <w:rStyle w:val="FootnoteReference"/>
          <w:color w:val="000000" w:themeColor="text1"/>
          <w:sz w:val="23"/>
          <w:szCs w:val="23"/>
        </w:rPr>
        <w:footnoteReference w:id="28"/>
      </w:r>
    </w:p>
    <w:p w14:paraId="4E30FF20" w14:textId="77777777" w:rsidR="00E02665" w:rsidRPr="0006498F" w:rsidRDefault="00E02665" w:rsidP="00E02665">
      <w:pPr>
        <w:jc w:val="both"/>
        <w:rPr>
          <w:color w:val="000000" w:themeColor="text1"/>
          <w:sz w:val="23"/>
          <w:szCs w:val="23"/>
        </w:rPr>
      </w:pPr>
    </w:p>
    <w:p w14:paraId="48B85EF1" w14:textId="30BACFF4" w:rsidR="00E02665" w:rsidRPr="0006498F" w:rsidRDefault="00E02665" w:rsidP="00E02665">
      <w:pPr>
        <w:jc w:val="both"/>
        <w:rPr>
          <w:rFonts w:eastAsiaTheme="minorHAnsi"/>
          <w:color w:val="000000" w:themeColor="text1"/>
          <w:sz w:val="23"/>
          <w:szCs w:val="23"/>
        </w:rPr>
      </w:pPr>
      <w:r w:rsidRPr="0006498F">
        <w:rPr>
          <w:color w:val="000000" w:themeColor="text1"/>
          <w:sz w:val="23"/>
          <w:szCs w:val="23"/>
        </w:rPr>
        <w:t>From the start many leaders in the Global South expressed concern about this approach. African leaders, for example, said their goals were to vaccinate far more than 20% of their populations and complained they were</w:t>
      </w:r>
      <w:r w:rsidRPr="0006498F">
        <w:rPr>
          <w:rFonts w:eastAsiaTheme="minorHAnsi"/>
          <w:color w:val="000000" w:themeColor="text1"/>
          <w:sz w:val="23"/>
          <w:szCs w:val="23"/>
        </w:rPr>
        <w:t xml:space="preserve"> scarcely consulted in mid-2020 when the program set that target</w:t>
      </w:r>
      <w:r>
        <w:rPr>
          <w:rFonts w:eastAsiaTheme="minorHAnsi"/>
          <w:color w:val="000000" w:themeColor="text1"/>
          <w:sz w:val="23"/>
          <w:szCs w:val="23"/>
        </w:rPr>
        <w:t>.</w:t>
      </w:r>
      <w:r w:rsidR="00647183">
        <w:rPr>
          <w:rStyle w:val="FootnoteReference"/>
          <w:rFonts w:eastAsiaTheme="minorHAnsi"/>
          <w:color w:val="000000" w:themeColor="text1"/>
          <w:sz w:val="23"/>
          <w:szCs w:val="23"/>
        </w:rPr>
        <w:footnoteReference w:id="29"/>
      </w:r>
      <w:r w:rsidR="00647183">
        <w:rPr>
          <w:rFonts w:eastAsiaTheme="minorHAnsi"/>
          <w:color w:val="000000" w:themeColor="text1"/>
          <w:sz w:val="23"/>
          <w:szCs w:val="23"/>
        </w:rPr>
        <w:t xml:space="preserve"> </w:t>
      </w:r>
      <w:r w:rsidRPr="0006498F">
        <w:rPr>
          <w:rFonts w:eastAsiaTheme="minorHAnsi"/>
          <w:color w:val="000000" w:themeColor="text1"/>
          <w:sz w:val="23"/>
          <w:szCs w:val="23"/>
        </w:rPr>
        <w:t>They questioned why COVAX was based on a model that included no obligations of companies to fulfill African orders nor sharing of technology so African companies could make vaccines for their own populations</w:t>
      </w:r>
      <w:r w:rsidR="00647183">
        <w:rPr>
          <w:rFonts w:eastAsiaTheme="minorHAnsi"/>
          <w:color w:val="000000" w:themeColor="text1"/>
          <w:sz w:val="23"/>
          <w:szCs w:val="23"/>
        </w:rPr>
        <w:t>.</w:t>
      </w:r>
      <w:r>
        <w:rPr>
          <w:rStyle w:val="FootnoteReference"/>
          <w:rFonts w:eastAsiaTheme="minorHAnsi"/>
          <w:color w:val="000000" w:themeColor="text1"/>
          <w:sz w:val="23"/>
          <w:szCs w:val="23"/>
        </w:rPr>
        <w:footnoteReference w:id="30"/>
      </w:r>
      <w:r w:rsidRPr="0006498F">
        <w:rPr>
          <w:rFonts w:eastAsiaTheme="minorHAnsi"/>
          <w:color w:val="000000" w:themeColor="text1"/>
          <w:sz w:val="23"/>
          <w:szCs w:val="23"/>
        </w:rPr>
        <w:t xml:space="preserve"> </w:t>
      </w:r>
    </w:p>
    <w:p w14:paraId="641F281A" w14:textId="77777777" w:rsidR="00E02665" w:rsidRPr="0006498F" w:rsidRDefault="00E02665" w:rsidP="00E02665">
      <w:pPr>
        <w:jc w:val="both"/>
        <w:rPr>
          <w:color w:val="000000" w:themeColor="text1"/>
          <w:sz w:val="23"/>
          <w:szCs w:val="23"/>
        </w:rPr>
      </w:pPr>
    </w:p>
    <w:p w14:paraId="1A526482" w14:textId="5D584625" w:rsidR="00E02665" w:rsidRPr="0006498F" w:rsidRDefault="00E02665" w:rsidP="00E02665">
      <w:pPr>
        <w:jc w:val="both"/>
        <w:rPr>
          <w:color w:val="000000" w:themeColor="text1"/>
          <w:sz w:val="23"/>
          <w:szCs w:val="23"/>
        </w:rPr>
      </w:pPr>
      <w:r w:rsidRPr="0006498F">
        <w:rPr>
          <w:color w:val="000000" w:themeColor="text1"/>
          <w:sz w:val="23"/>
          <w:szCs w:val="23"/>
        </w:rPr>
        <w:t xml:space="preserve">These measures could be complementary. But the agenda of the initiative was narrowed to fit the policy preferences of key members of the coalition backing it, including </w:t>
      </w:r>
      <w:r>
        <w:rPr>
          <w:color w:val="000000" w:themeColor="text1"/>
          <w:sz w:val="23"/>
          <w:szCs w:val="23"/>
        </w:rPr>
        <w:t>HIC</w:t>
      </w:r>
      <w:r w:rsidRPr="0006498F">
        <w:rPr>
          <w:color w:val="000000" w:themeColor="text1"/>
          <w:sz w:val="23"/>
          <w:szCs w:val="23"/>
        </w:rPr>
        <w:t xml:space="preserve"> governments and companies. Pooled demand, for example, could be complementary to an open approach that compelled sharing of knowledge and IP. Ironically, HICs pursued at least limited use of legal mechanisms domestically. US President Joe Biden, for example, has used the Defense Production Act to compel companies to collaborate on expanding vaccine production. WHO and many LMIC leaders have </w:t>
      </w:r>
      <w:r>
        <w:rPr>
          <w:color w:val="000000" w:themeColor="text1"/>
          <w:sz w:val="23"/>
          <w:szCs w:val="23"/>
        </w:rPr>
        <w:t xml:space="preserve">also </w:t>
      </w:r>
      <w:r w:rsidRPr="0006498F">
        <w:rPr>
          <w:color w:val="000000" w:themeColor="text1"/>
          <w:sz w:val="23"/>
          <w:szCs w:val="23"/>
        </w:rPr>
        <w:t xml:space="preserve">advocated </w:t>
      </w:r>
      <w:r>
        <w:rPr>
          <w:color w:val="000000" w:themeColor="text1"/>
          <w:sz w:val="23"/>
          <w:szCs w:val="23"/>
        </w:rPr>
        <w:t xml:space="preserve">for </w:t>
      </w:r>
      <w:r w:rsidRPr="0006498F">
        <w:rPr>
          <w:color w:val="000000" w:themeColor="text1"/>
          <w:sz w:val="23"/>
          <w:szCs w:val="23"/>
        </w:rPr>
        <w:t>an integrated strategy</w:t>
      </w:r>
      <w:r w:rsidR="007B1F47">
        <w:rPr>
          <w:color w:val="000000" w:themeColor="text1"/>
          <w:sz w:val="23"/>
          <w:szCs w:val="23"/>
        </w:rPr>
        <w:t>.</w:t>
      </w:r>
      <w:r>
        <w:rPr>
          <w:rStyle w:val="FootnoteReference"/>
          <w:color w:val="000000" w:themeColor="text1"/>
          <w:sz w:val="23"/>
          <w:szCs w:val="23"/>
        </w:rPr>
        <w:footnoteReference w:id="31"/>
      </w:r>
      <w:r w:rsidRPr="0006498F">
        <w:rPr>
          <w:color w:val="000000" w:themeColor="text1"/>
          <w:sz w:val="23"/>
          <w:szCs w:val="23"/>
        </w:rPr>
        <w:t xml:space="preserve"> But the ACT-A paradigm explicitly excluded calls for more compulsory legal efforts at a national or international level or </w:t>
      </w:r>
      <w:r>
        <w:rPr>
          <w:color w:val="000000" w:themeColor="text1"/>
          <w:sz w:val="23"/>
          <w:szCs w:val="23"/>
        </w:rPr>
        <w:t xml:space="preserve">for </w:t>
      </w:r>
      <w:r w:rsidRPr="0006498F">
        <w:rPr>
          <w:color w:val="000000" w:themeColor="text1"/>
          <w:sz w:val="23"/>
          <w:szCs w:val="23"/>
        </w:rPr>
        <w:t xml:space="preserve">a focus on sharing </w:t>
      </w:r>
      <w:proofErr w:type="gramStart"/>
      <w:r w:rsidRPr="0006498F">
        <w:rPr>
          <w:color w:val="000000" w:themeColor="text1"/>
          <w:sz w:val="23"/>
          <w:szCs w:val="23"/>
        </w:rPr>
        <w:t>technology.</w:t>
      </w:r>
      <w:proofErr w:type="gramEnd"/>
    </w:p>
    <w:p w14:paraId="65E69AC1" w14:textId="77777777" w:rsidR="00E02665" w:rsidRPr="0006498F" w:rsidRDefault="00E02665" w:rsidP="00E02665">
      <w:pPr>
        <w:jc w:val="both"/>
        <w:rPr>
          <w:color w:val="000000" w:themeColor="text1"/>
          <w:sz w:val="23"/>
          <w:szCs w:val="23"/>
        </w:rPr>
      </w:pPr>
    </w:p>
    <w:p w14:paraId="5ACBBB8C" w14:textId="5D509AD1" w:rsidR="00E02665" w:rsidRDefault="00E02665" w:rsidP="00E02665">
      <w:pPr>
        <w:jc w:val="both"/>
        <w:rPr>
          <w:color w:val="000000" w:themeColor="text1"/>
          <w:sz w:val="23"/>
          <w:szCs w:val="23"/>
        </w:rPr>
      </w:pPr>
      <w:r w:rsidRPr="0006498F">
        <w:rPr>
          <w:color w:val="000000" w:themeColor="text1"/>
          <w:sz w:val="23"/>
          <w:szCs w:val="23"/>
        </w:rPr>
        <w:lastRenderedPageBreak/>
        <w:t>While political leaders like EU President Von der Leyen spoke about</w:t>
      </w:r>
      <w:r>
        <w:rPr>
          <w:color w:val="000000" w:themeColor="text1"/>
          <w:sz w:val="23"/>
          <w:szCs w:val="23"/>
        </w:rPr>
        <w:t xml:space="preserve"> the</w:t>
      </w:r>
      <w:r w:rsidRPr="0006498F">
        <w:rPr>
          <w:color w:val="000000" w:themeColor="text1"/>
          <w:sz w:val="23"/>
          <w:szCs w:val="23"/>
        </w:rPr>
        <w:t xml:space="preserve"> “global public good”</w:t>
      </w:r>
      <w:r>
        <w:rPr>
          <w:rStyle w:val="FootnoteReference"/>
          <w:color w:val="000000" w:themeColor="text1"/>
          <w:sz w:val="23"/>
          <w:szCs w:val="23"/>
        </w:rPr>
        <w:footnoteReference w:id="32"/>
      </w:r>
      <w:r w:rsidRPr="0006498F">
        <w:rPr>
          <w:color w:val="000000" w:themeColor="text1"/>
          <w:sz w:val="23"/>
          <w:szCs w:val="23"/>
        </w:rPr>
        <w:t>—such an approach to shared know-how and public production, aligned with economic understandings of a “public good,”</w:t>
      </w:r>
      <w:r>
        <w:rPr>
          <w:rStyle w:val="FootnoteReference"/>
          <w:color w:val="000000" w:themeColor="text1"/>
          <w:sz w:val="23"/>
          <w:szCs w:val="23"/>
        </w:rPr>
        <w:footnoteReference w:id="33"/>
      </w:r>
      <w:r w:rsidRPr="0006498F">
        <w:rPr>
          <w:color w:val="000000" w:themeColor="text1"/>
          <w:sz w:val="23"/>
          <w:szCs w:val="23"/>
        </w:rPr>
        <w:t xml:space="preserve"> was not on the agenda. </w:t>
      </w:r>
    </w:p>
    <w:p w14:paraId="7850233B" w14:textId="77777777" w:rsidR="00647183" w:rsidRPr="0006498F" w:rsidRDefault="00647183" w:rsidP="00E02665">
      <w:pPr>
        <w:jc w:val="both"/>
        <w:rPr>
          <w:color w:val="000000" w:themeColor="text1"/>
          <w:sz w:val="23"/>
          <w:szCs w:val="23"/>
        </w:rPr>
      </w:pPr>
    </w:p>
    <w:p w14:paraId="19E15523" w14:textId="3DF28063" w:rsidR="00E02665" w:rsidRPr="0006498F" w:rsidRDefault="00647183" w:rsidP="00E02665">
      <w:pPr>
        <w:jc w:val="both"/>
        <w:rPr>
          <w:i/>
          <w:iCs/>
          <w:color w:val="000000" w:themeColor="text1"/>
          <w:sz w:val="23"/>
          <w:szCs w:val="23"/>
        </w:rPr>
      </w:pPr>
      <w:r>
        <w:rPr>
          <w:i/>
          <w:iCs/>
          <w:color w:val="000000" w:themeColor="text1"/>
          <w:sz w:val="23"/>
          <w:szCs w:val="23"/>
        </w:rPr>
        <w:t>Few Doses, Little Equity: Failure of a paradigm</w:t>
      </w:r>
    </w:p>
    <w:p w14:paraId="748BD3CA" w14:textId="77777777" w:rsidR="00E02665" w:rsidRPr="0006498F" w:rsidRDefault="00E02665" w:rsidP="00E02665">
      <w:pPr>
        <w:jc w:val="both"/>
        <w:rPr>
          <w:color w:val="000000" w:themeColor="text1"/>
          <w:sz w:val="23"/>
          <w:szCs w:val="23"/>
        </w:rPr>
      </w:pPr>
      <w:r w:rsidRPr="0006498F">
        <w:rPr>
          <w:color w:val="000000" w:themeColor="text1"/>
          <w:sz w:val="23"/>
          <w:szCs w:val="23"/>
        </w:rPr>
        <w:t xml:space="preserve"> </w:t>
      </w:r>
    </w:p>
    <w:p w14:paraId="3348CF70" w14:textId="593878C2" w:rsidR="00E02665" w:rsidRPr="0006498F" w:rsidRDefault="00E02665" w:rsidP="00E02665">
      <w:pPr>
        <w:jc w:val="both"/>
        <w:rPr>
          <w:color w:val="000000" w:themeColor="text1"/>
          <w:sz w:val="23"/>
          <w:szCs w:val="23"/>
        </w:rPr>
      </w:pPr>
      <w:r w:rsidRPr="0006498F">
        <w:rPr>
          <w:color w:val="000000" w:themeColor="text1"/>
          <w:sz w:val="23"/>
          <w:szCs w:val="23"/>
        </w:rPr>
        <w:t xml:space="preserve">Ultimately, during the first year of vaccine delivery, the demand-focused/voluntary mechanisms were unable to secure anywhere near the doses needed to achieve equity—even </w:t>
      </w:r>
      <w:r w:rsidR="00647183">
        <w:rPr>
          <w:color w:val="000000" w:themeColor="text1"/>
          <w:sz w:val="23"/>
          <w:szCs w:val="23"/>
        </w:rPr>
        <w:t>after defining equity and setting goals</w:t>
      </w:r>
      <w:r w:rsidRPr="0006498F">
        <w:rPr>
          <w:color w:val="000000" w:themeColor="text1"/>
          <w:sz w:val="23"/>
          <w:szCs w:val="23"/>
        </w:rPr>
        <w:t xml:space="preserve"> that some criticized as insufficient. In April, COVAX’s forecast it would have 835 million doses to distribute by August, 1.4 billion by October, and 2.2 billion by the end of 2021</w:t>
      </w:r>
      <w:r>
        <w:rPr>
          <w:color w:val="000000" w:themeColor="text1"/>
          <w:sz w:val="23"/>
          <w:szCs w:val="23"/>
        </w:rPr>
        <w:t>.</w:t>
      </w:r>
      <w:r w:rsidR="00647183">
        <w:rPr>
          <w:rStyle w:val="FootnoteReference"/>
          <w:color w:val="000000" w:themeColor="text1"/>
          <w:sz w:val="23"/>
          <w:szCs w:val="23"/>
        </w:rPr>
        <w:footnoteReference w:id="34"/>
      </w:r>
      <w:r w:rsidRPr="0006498F">
        <w:rPr>
          <w:color w:val="000000" w:themeColor="text1"/>
          <w:sz w:val="23"/>
          <w:szCs w:val="23"/>
        </w:rPr>
        <w:t xml:space="preserve"> But major producers refused to commit to selling doses to it.  Pfizer, for example, agreed to sell less than 2% of its supplies to COVAX; by November, Moderna had promised just 34 million doses and delivered none</w:t>
      </w:r>
      <w:r w:rsidR="006B23BD">
        <w:rPr>
          <w:color w:val="000000" w:themeColor="text1"/>
          <w:sz w:val="23"/>
          <w:szCs w:val="23"/>
        </w:rPr>
        <w:t>.</w:t>
      </w:r>
      <w:r>
        <w:rPr>
          <w:rStyle w:val="FootnoteReference"/>
          <w:color w:val="000000" w:themeColor="text1"/>
          <w:sz w:val="23"/>
          <w:szCs w:val="23"/>
        </w:rPr>
        <w:footnoteReference w:id="35"/>
      </w:r>
      <w:r w:rsidRPr="0006498F">
        <w:rPr>
          <w:color w:val="000000" w:themeColor="text1"/>
          <w:sz w:val="23"/>
          <w:szCs w:val="23"/>
        </w:rPr>
        <w:t xml:space="preserve"> Instead, these companies prioritized delivery to HICs. Initially, COVAX depended on major deliveries of the vaccine developed by Oxford/AstraZeneca and produced by the Serum Institute of India (SII). However, when there was a major surge of the virus in March, the Indian government put a halt on vaccine exports, much as the EU had done previously</w:t>
      </w:r>
      <w:r w:rsidR="006B23BD">
        <w:rPr>
          <w:color w:val="000000" w:themeColor="text1"/>
          <w:sz w:val="23"/>
          <w:szCs w:val="23"/>
        </w:rPr>
        <w:t>.</w:t>
      </w:r>
      <w:r>
        <w:rPr>
          <w:rStyle w:val="FootnoteReference"/>
          <w:color w:val="000000" w:themeColor="text1"/>
          <w:sz w:val="23"/>
          <w:szCs w:val="23"/>
        </w:rPr>
        <w:footnoteReference w:id="36"/>
      </w:r>
      <w:r w:rsidRPr="0006498F">
        <w:rPr>
          <w:color w:val="000000" w:themeColor="text1"/>
          <w:sz w:val="23"/>
          <w:szCs w:val="23"/>
        </w:rPr>
        <w:t xml:space="preserve"> COVAX ultimately reached half its 2021 goal of 2 million doses in January 2022.  </w:t>
      </w:r>
    </w:p>
    <w:p w14:paraId="0B4ADAA0" w14:textId="77777777" w:rsidR="00E02665" w:rsidRPr="0006498F" w:rsidRDefault="00E02665" w:rsidP="00E02665">
      <w:pPr>
        <w:jc w:val="both"/>
        <w:rPr>
          <w:color w:val="000000" w:themeColor="text1"/>
          <w:sz w:val="23"/>
          <w:szCs w:val="23"/>
        </w:rPr>
      </w:pPr>
    </w:p>
    <w:p w14:paraId="51B1E4EB" w14:textId="449A5AE2" w:rsidR="00E02665" w:rsidRPr="0006498F" w:rsidRDefault="00E02665" w:rsidP="00E02665">
      <w:pPr>
        <w:jc w:val="both"/>
        <w:rPr>
          <w:color w:val="000000" w:themeColor="text1"/>
          <w:sz w:val="23"/>
          <w:szCs w:val="23"/>
        </w:rPr>
      </w:pPr>
      <w:r w:rsidRPr="0006498F">
        <w:rPr>
          <w:color w:val="000000" w:themeColor="text1"/>
          <w:sz w:val="23"/>
          <w:szCs w:val="23"/>
        </w:rPr>
        <w:t>Governments in Africa, Asia, and Latin America that tried to obtain access to vaccines directly had the same problem. South Africa bilaterally and the African Union as a block both deployed emissaries to try to secure supplies from major producers, and only after many months did they finally begin receiving supplies toward the end of 2021</w:t>
      </w:r>
      <w:r w:rsidR="009E4C5F">
        <w:rPr>
          <w:color w:val="000000" w:themeColor="text1"/>
          <w:sz w:val="23"/>
          <w:szCs w:val="23"/>
        </w:rPr>
        <w:t>.</w:t>
      </w:r>
      <w:r>
        <w:rPr>
          <w:rStyle w:val="FootnoteReference"/>
          <w:color w:val="000000" w:themeColor="text1"/>
          <w:sz w:val="23"/>
          <w:szCs w:val="23"/>
        </w:rPr>
        <w:footnoteReference w:id="37"/>
      </w:r>
      <w:r w:rsidRPr="0006498F">
        <w:rPr>
          <w:color w:val="000000" w:themeColor="text1"/>
          <w:sz w:val="23"/>
          <w:szCs w:val="23"/>
        </w:rPr>
        <w:t xml:space="preserve"> Drug companies dragged out negotiations</w:t>
      </w:r>
      <w:r w:rsidR="00576FB9">
        <w:rPr>
          <w:color w:val="000000" w:themeColor="text1"/>
          <w:sz w:val="23"/>
          <w:szCs w:val="23"/>
        </w:rPr>
        <w:t xml:space="preserve">, </w:t>
      </w:r>
      <w:r>
        <w:rPr>
          <w:color w:val="000000" w:themeColor="text1"/>
          <w:sz w:val="23"/>
          <w:szCs w:val="23"/>
        </w:rPr>
        <w:t>and</w:t>
      </w:r>
      <w:r w:rsidR="00576FB9">
        <w:rPr>
          <w:color w:val="000000" w:themeColor="text1"/>
          <w:sz w:val="23"/>
          <w:szCs w:val="23"/>
        </w:rPr>
        <w:t xml:space="preserve"> they</w:t>
      </w:r>
      <w:r w:rsidR="000A34AF">
        <w:rPr>
          <w:color w:val="000000" w:themeColor="text1"/>
          <w:sz w:val="23"/>
          <w:szCs w:val="23"/>
        </w:rPr>
        <w:t xml:space="preserve"> </w:t>
      </w:r>
      <w:r w:rsidRPr="0006498F">
        <w:rPr>
          <w:color w:val="000000" w:themeColor="text1"/>
          <w:sz w:val="23"/>
          <w:szCs w:val="23"/>
        </w:rPr>
        <w:t>demanded that governments absolve them of all liability and promise sovereign assets as collateral</w:t>
      </w:r>
      <w:r w:rsidR="00576FB9">
        <w:rPr>
          <w:color w:val="000000" w:themeColor="text1"/>
          <w:sz w:val="23"/>
          <w:szCs w:val="23"/>
        </w:rPr>
        <w:t>.</w:t>
      </w:r>
      <w:r>
        <w:rPr>
          <w:rStyle w:val="FootnoteReference"/>
          <w:color w:val="000000" w:themeColor="text1"/>
          <w:sz w:val="23"/>
          <w:szCs w:val="23"/>
        </w:rPr>
        <w:footnoteReference w:id="38"/>
      </w:r>
      <w:r w:rsidRPr="0006498F">
        <w:rPr>
          <w:color w:val="000000" w:themeColor="text1"/>
          <w:sz w:val="23"/>
          <w:szCs w:val="23"/>
        </w:rPr>
        <w:t xml:space="preserve"> It was even revealed that millions of COVID-19 vaccines being produced at a Johnson &amp; Johnson-contracted factory in South Africa were being shipped to Europe and North America instead of filling African orders</w:t>
      </w:r>
      <w:r w:rsidR="00576FB9">
        <w:rPr>
          <w:color w:val="000000" w:themeColor="text1"/>
          <w:sz w:val="23"/>
          <w:szCs w:val="23"/>
        </w:rPr>
        <w:t>.</w:t>
      </w:r>
      <w:r>
        <w:rPr>
          <w:rStyle w:val="FootnoteReference"/>
          <w:color w:val="000000" w:themeColor="text1"/>
          <w:sz w:val="23"/>
          <w:szCs w:val="23"/>
        </w:rPr>
        <w:footnoteReference w:id="39"/>
      </w:r>
    </w:p>
    <w:p w14:paraId="30A7FF70" w14:textId="77777777" w:rsidR="00E02665" w:rsidRPr="0006498F" w:rsidRDefault="00E02665" w:rsidP="00E02665">
      <w:pPr>
        <w:jc w:val="both"/>
        <w:rPr>
          <w:color w:val="000000" w:themeColor="text1"/>
          <w:sz w:val="23"/>
          <w:szCs w:val="23"/>
        </w:rPr>
      </w:pPr>
    </w:p>
    <w:p w14:paraId="37FF2D07" w14:textId="649212A7" w:rsidR="00E02665" w:rsidRPr="0006498F" w:rsidRDefault="00E02665" w:rsidP="00E02665">
      <w:pPr>
        <w:jc w:val="both"/>
        <w:rPr>
          <w:color w:val="000000" w:themeColor="text1"/>
          <w:sz w:val="23"/>
          <w:szCs w:val="23"/>
        </w:rPr>
      </w:pPr>
      <w:r w:rsidRPr="0006498F">
        <w:rPr>
          <w:color w:val="000000" w:themeColor="text1"/>
          <w:sz w:val="23"/>
          <w:szCs w:val="23"/>
        </w:rPr>
        <w:t xml:space="preserve">Meanwhile, HICs used their economic and political power to secure first access to doses in excess of what was needed for their priority populations—in many cases enough to vaccinate their entire populations many times over. The EU, for example, ordered 1.75 billion doses from Pfizer/BioNTech, 300 million from AstraZeneca, 310 million from Moderna, and 240 million from Johnson &amp; Johnson </w:t>
      </w:r>
      <w:r w:rsidRPr="0006498F">
        <w:rPr>
          <w:color w:val="000000" w:themeColor="text1"/>
          <w:sz w:val="23"/>
          <w:szCs w:val="23"/>
        </w:rPr>
        <w:lastRenderedPageBreak/>
        <w:t>to cover a population of 447 million people</w:t>
      </w:r>
      <w:r>
        <w:rPr>
          <w:color w:val="000000" w:themeColor="text1"/>
          <w:sz w:val="23"/>
          <w:szCs w:val="23"/>
        </w:rPr>
        <w:t>.</w:t>
      </w:r>
      <w:r w:rsidR="004A6E75">
        <w:rPr>
          <w:rStyle w:val="FootnoteReference"/>
          <w:color w:val="000000" w:themeColor="text1"/>
          <w:sz w:val="23"/>
          <w:szCs w:val="23"/>
        </w:rPr>
        <w:footnoteReference w:id="40"/>
      </w:r>
      <w:r w:rsidR="004A6E75">
        <w:rPr>
          <w:color w:val="000000" w:themeColor="text1"/>
          <w:sz w:val="23"/>
          <w:szCs w:val="23"/>
        </w:rPr>
        <w:t xml:space="preserve"> </w:t>
      </w:r>
      <w:r w:rsidRPr="0006498F">
        <w:rPr>
          <w:color w:val="000000" w:themeColor="text1"/>
          <w:sz w:val="23"/>
          <w:szCs w:val="23"/>
        </w:rPr>
        <w:t xml:space="preserve">The UK, US, </w:t>
      </w:r>
      <w:r>
        <w:rPr>
          <w:color w:val="000000" w:themeColor="text1"/>
          <w:sz w:val="23"/>
          <w:szCs w:val="23"/>
        </w:rPr>
        <w:t xml:space="preserve">Canada, </w:t>
      </w:r>
      <w:r w:rsidRPr="0006498F">
        <w:rPr>
          <w:color w:val="000000" w:themeColor="text1"/>
          <w:sz w:val="23"/>
          <w:szCs w:val="23"/>
        </w:rPr>
        <w:t xml:space="preserve">and Israel ordered doses enough to cover their entire populations between 2.5 and </w:t>
      </w:r>
      <w:r>
        <w:rPr>
          <w:color w:val="000000" w:themeColor="text1"/>
          <w:sz w:val="23"/>
          <w:szCs w:val="23"/>
        </w:rPr>
        <w:t>5</w:t>
      </w:r>
      <w:r w:rsidRPr="0006498F">
        <w:rPr>
          <w:color w:val="000000" w:themeColor="text1"/>
          <w:sz w:val="23"/>
          <w:szCs w:val="23"/>
        </w:rPr>
        <w:t xml:space="preserve"> times. In total, HICs, home to 1.2 billion people, placed orders for over 7 billion vaccine doses. Leaders applied a range of tactics to ensure they were at the front of the line—from export controls to personal contact from presidents asking CEOs to put their orders at the top of the list</w:t>
      </w:r>
      <w:r w:rsidR="004A6E75">
        <w:rPr>
          <w:color w:val="000000" w:themeColor="text1"/>
          <w:sz w:val="23"/>
          <w:szCs w:val="23"/>
        </w:rPr>
        <w:t>.</w:t>
      </w:r>
      <w:r>
        <w:rPr>
          <w:rStyle w:val="FootnoteReference"/>
          <w:color w:val="000000" w:themeColor="text1"/>
          <w:sz w:val="23"/>
          <w:szCs w:val="23"/>
        </w:rPr>
        <w:footnoteReference w:id="41"/>
      </w:r>
      <w:r w:rsidRPr="0006498F">
        <w:rPr>
          <w:color w:val="000000" w:themeColor="text1"/>
          <w:sz w:val="23"/>
          <w:szCs w:val="23"/>
        </w:rPr>
        <w:t xml:space="preserve"> </w:t>
      </w:r>
      <w:r>
        <w:rPr>
          <w:color w:val="000000" w:themeColor="text1"/>
          <w:sz w:val="23"/>
          <w:szCs w:val="23"/>
        </w:rPr>
        <w:t>While wealthy governments ordered based on uncertainty of which vaccines would prove effective early on, laying bets on all products to cover their risk, by mid-2021 multiple effective vaccines were approved in Europe and North America</w:t>
      </w:r>
      <w:r w:rsidR="00392CE6">
        <w:rPr>
          <w:color w:val="000000" w:themeColor="text1"/>
          <w:sz w:val="23"/>
          <w:szCs w:val="23"/>
        </w:rPr>
        <w:t>. Y</w:t>
      </w:r>
      <w:r>
        <w:rPr>
          <w:color w:val="000000" w:themeColor="text1"/>
          <w:sz w:val="23"/>
          <w:szCs w:val="23"/>
        </w:rPr>
        <w:t>et</w:t>
      </w:r>
      <w:r w:rsidR="00392CE6">
        <w:rPr>
          <w:color w:val="000000" w:themeColor="text1"/>
          <w:sz w:val="23"/>
          <w:szCs w:val="23"/>
        </w:rPr>
        <w:t>,</w:t>
      </w:r>
      <w:r>
        <w:rPr>
          <w:color w:val="000000" w:themeColor="text1"/>
          <w:sz w:val="23"/>
          <w:szCs w:val="23"/>
        </w:rPr>
        <w:t xml:space="preserve"> there were few moves to release ordered doses so that high-risk populations in LMICs could get access before young, healthy populations in the Global North. </w:t>
      </w:r>
    </w:p>
    <w:p w14:paraId="536F2801" w14:textId="77777777" w:rsidR="00E02665" w:rsidRPr="0006498F" w:rsidRDefault="00E02665" w:rsidP="00E02665">
      <w:pPr>
        <w:jc w:val="both"/>
        <w:rPr>
          <w:color w:val="000000" w:themeColor="text1"/>
          <w:sz w:val="23"/>
          <w:szCs w:val="23"/>
        </w:rPr>
      </w:pPr>
    </w:p>
    <w:p w14:paraId="6A5E8C9F" w14:textId="2C21756D" w:rsidR="00E02665" w:rsidRPr="0006498F" w:rsidRDefault="00E02665" w:rsidP="00E02665">
      <w:pPr>
        <w:jc w:val="both"/>
        <w:rPr>
          <w:color w:val="000000" w:themeColor="text1"/>
          <w:sz w:val="23"/>
          <w:szCs w:val="23"/>
        </w:rPr>
      </w:pPr>
      <w:r w:rsidRPr="0006498F">
        <w:rPr>
          <w:color w:val="000000" w:themeColor="text1"/>
          <w:sz w:val="23"/>
          <w:szCs w:val="23"/>
        </w:rPr>
        <w:t>Amidst scarce vaccine supply, doses became a diplomatic front. The US and “Team Europe” distributed hundreds of millions of vaccines bilaterally and through COVAX. China and Russia moved even earlier to promise their vaccines to dozens of Latin American, Asian, and African countries</w:t>
      </w:r>
      <w:r>
        <w:rPr>
          <w:color w:val="000000" w:themeColor="text1"/>
          <w:sz w:val="23"/>
          <w:szCs w:val="23"/>
        </w:rPr>
        <w:t>.</w:t>
      </w:r>
      <w:r w:rsidR="004A6E75">
        <w:rPr>
          <w:rStyle w:val="FootnoteReference"/>
          <w:color w:val="000000" w:themeColor="text1"/>
          <w:sz w:val="23"/>
          <w:szCs w:val="23"/>
        </w:rPr>
        <w:footnoteReference w:id="42"/>
      </w:r>
      <w:r w:rsidRPr="0006498F">
        <w:rPr>
          <w:color w:val="000000" w:themeColor="text1"/>
          <w:sz w:val="23"/>
          <w:szCs w:val="23"/>
        </w:rPr>
        <w:t xml:space="preserve"> Many of these promises came with subtle or not-so-subtle strings</w:t>
      </w:r>
      <w:r w:rsidR="00952233">
        <w:rPr>
          <w:color w:val="000000" w:themeColor="text1"/>
          <w:sz w:val="23"/>
          <w:szCs w:val="23"/>
        </w:rPr>
        <w:t xml:space="preserve"> attached</w:t>
      </w:r>
      <w:r w:rsidRPr="0006498F">
        <w:rPr>
          <w:color w:val="000000" w:themeColor="text1"/>
          <w:sz w:val="23"/>
          <w:szCs w:val="23"/>
        </w:rPr>
        <w:t>. Danish journalists, for example, reported that Rwanda rejected 250,000 doses when it became clear they were meant to help persuade Rwanda to host asylum seekers externalized from Denmark</w:t>
      </w:r>
      <w:r>
        <w:rPr>
          <w:color w:val="000000" w:themeColor="text1"/>
          <w:sz w:val="23"/>
          <w:szCs w:val="23"/>
        </w:rPr>
        <w:t>.</w:t>
      </w:r>
      <w:r w:rsidR="004A6E75">
        <w:rPr>
          <w:rStyle w:val="FootnoteReference"/>
          <w:color w:val="000000" w:themeColor="text1"/>
          <w:sz w:val="23"/>
          <w:szCs w:val="23"/>
        </w:rPr>
        <w:footnoteReference w:id="43"/>
      </w:r>
    </w:p>
    <w:p w14:paraId="39E10094" w14:textId="680364D7" w:rsidR="00E02665" w:rsidRDefault="00E02665" w:rsidP="00E02665">
      <w:pPr>
        <w:jc w:val="both"/>
        <w:rPr>
          <w:color w:val="000000" w:themeColor="text1"/>
          <w:sz w:val="23"/>
          <w:szCs w:val="23"/>
        </w:rPr>
      </w:pPr>
    </w:p>
    <w:p w14:paraId="07E00FED" w14:textId="77777777" w:rsidR="00E02665" w:rsidRPr="0006498F" w:rsidRDefault="00E02665" w:rsidP="00E02665">
      <w:pPr>
        <w:jc w:val="both"/>
        <w:rPr>
          <w:color w:val="000000" w:themeColor="text1"/>
          <w:sz w:val="23"/>
          <w:szCs w:val="23"/>
        </w:rPr>
      </w:pPr>
    </w:p>
    <w:p w14:paraId="39CFA8A0" w14:textId="346116D2" w:rsidR="00E02665" w:rsidRPr="0006498F" w:rsidRDefault="00E24925" w:rsidP="00E02665">
      <w:pPr>
        <w:jc w:val="both"/>
        <w:rPr>
          <w:i/>
          <w:iCs/>
          <w:color w:val="000000" w:themeColor="text1"/>
          <w:sz w:val="23"/>
          <w:szCs w:val="23"/>
        </w:rPr>
      </w:pPr>
      <w:r>
        <w:rPr>
          <w:i/>
          <w:iCs/>
          <w:color w:val="000000" w:themeColor="text1"/>
          <w:sz w:val="23"/>
          <w:szCs w:val="23"/>
        </w:rPr>
        <w:t xml:space="preserve">Avoiding Monopolies &amp; Waiving IP: An Alternative </w:t>
      </w:r>
      <w:r w:rsidR="00E02665" w:rsidRPr="0006498F">
        <w:rPr>
          <w:i/>
          <w:iCs/>
          <w:color w:val="000000" w:themeColor="text1"/>
          <w:sz w:val="23"/>
          <w:szCs w:val="23"/>
        </w:rPr>
        <w:t xml:space="preserve">Paradigm </w:t>
      </w:r>
    </w:p>
    <w:p w14:paraId="6E84DE6F" w14:textId="77777777" w:rsidR="00E02665" w:rsidRPr="0006498F" w:rsidRDefault="00E02665" w:rsidP="00E02665">
      <w:pPr>
        <w:jc w:val="both"/>
        <w:rPr>
          <w:color w:val="000000" w:themeColor="text1"/>
          <w:sz w:val="23"/>
          <w:szCs w:val="23"/>
        </w:rPr>
      </w:pPr>
    </w:p>
    <w:p w14:paraId="7A564022" w14:textId="47707850" w:rsidR="00E02665" w:rsidRPr="0006498F" w:rsidRDefault="00E24925" w:rsidP="00E02665">
      <w:pPr>
        <w:shd w:val="clear" w:color="auto" w:fill="FFFFFF"/>
        <w:jc w:val="both"/>
        <w:rPr>
          <w:color w:val="000000" w:themeColor="text1"/>
          <w:sz w:val="23"/>
          <w:szCs w:val="23"/>
        </w:rPr>
      </w:pPr>
      <w:r>
        <w:rPr>
          <w:color w:val="000000" w:themeColor="text1"/>
          <w:sz w:val="23"/>
          <w:szCs w:val="23"/>
        </w:rPr>
        <w:t xml:space="preserve">While it did not win the day, an alternative paradigm did emerge at almost the same time as the dominant paradigm. It took aim directly at the assumption that monopoly production could deliver during a pandemic and proposed instead a new set of agreements to share technology, waive World Trade Organization rules on patents and IP, and focus on maximizing global production. </w:t>
      </w:r>
      <w:r w:rsidR="00E02665" w:rsidRPr="0006498F">
        <w:rPr>
          <w:color w:val="000000" w:themeColor="text1"/>
          <w:sz w:val="23"/>
          <w:szCs w:val="23"/>
        </w:rPr>
        <w:t xml:space="preserve">The key idea of this paradigm was to focus more on supply than on demand—achieving equity not by sharing of doses or by signaling demand to originator companies, but by removing monopolies over knowledge and using state power to spur production of effective vaccines by multiple manufacturers throughout the world. In this way, the subject of the policy paradigm was not limited doses but knowledge. The transfer of technology from a handful of originator companies to public- and private-sector producers, particularly in the Global South, was the goal to maximize supply.  </w:t>
      </w:r>
    </w:p>
    <w:p w14:paraId="59E74346" w14:textId="77777777" w:rsidR="00E02665" w:rsidRPr="0006498F" w:rsidRDefault="00E02665" w:rsidP="00E02665">
      <w:pPr>
        <w:shd w:val="clear" w:color="auto" w:fill="FFFFFF"/>
        <w:jc w:val="both"/>
        <w:rPr>
          <w:color w:val="000000" w:themeColor="text1"/>
          <w:sz w:val="23"/>
          <w:szCs w:val="23"/>
        </w:rPr>
      </w:pPr>
    </w:p>
    <w:p w14:paraId="180CB610" w14:textId="1465F499"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 xml:space="preserve">These ideas draw in part from experience </w:t>
      </w:r>
      <w:r>
        <w:rPr>
          <w:color w:val="000000" w:themeColor="text1"/>
          <w:sz w:val="23"/>
          <w:szCs w:val="23"/>
        </w:rPr>
        <w:t>with</w:t>
      </w:r>
      <w:r w:rsidRPr="0006498F">
        <w:rPr>
          <w:color w:val="000000" w:themeColor="text1"/>
          <w:sz w:val="23"/>
          <w:szCs w:val="23"/>
        </w:rPr>
        <w:t xml:space="preserve"> the global AIDS response</w:t>
      </w:r>
      <w:r>
        <w:rPr>
          <w:color w:val="000000" w:themeColor="text1"/>
          <w:sz w:val="23"/>
          <w:szCs w:val="23"/>
        </w:rPr>
        <w:t>.</w:t>
      </w:r>
      <w:r w:rsidR="00E24925">
        <w:rPr>
          <w:rStyle w:val="FootnoteReference"/>
          <w:color w:val="000000" w:themeColor="text1"/>
          <w:sz w:val="23"/>
          <w:szCs w:val="23"/>
        </w:rPr>
        <w:footnoteReference w:id="44"/>
      </w:r>
      <w:r w:rsidR="00E24925">
        <w:rPr>
          <w:color w:val="000000" w:themeColor="text1"/>
          <w:sz w:val="23"/>
          <w:szCs w:val="23"/>
        </w:rPr>
        <w:t xml:space="preserve"> </w:t>
      </w:r>
      <w:r w:rsidRPr="0006498F">
        <w:rPr>
          <w:color w:val="000000" w:themeColor="text1"/>
          <w:sz w:val="23"/>
          <w:szCs w:val="23"/>
        </w:rPr>
        <w:t xml:space="preserve">The international community had been incredibly slow to build mechanisms to get HIV drugs to LMICs. Even after action began, success was found only after a shift from distributing a limited supply of high-priced, </w:t>
      </w:r>
      <w:r w:rsidRPr="0006498F">
        <w:rPr>
          <w:color w:val="000000" w:themeColor="text1"/>
          <w:sz w:val="23"/>
          <w:szCs w:val="23"/>
        </w:rPr>
        <w:lastRenderedPageBreak/>
        <w:t>brand-name medicines to licensing of technologies, production in LMICs, and a supply-focus that reduced the price of AIDS drugs by 99%</w:t>
      </w:r>
      <w:r>
        <w:rPr>
          <w:color w:val="000000" w:themeColor="text1"/>
          <w:sz w:val="23"/>
          <w:szCs w:val="23"/>
        </w:rPr>
        <w:t>.</w:t>
      </w:r>
      <w:r w:rsidR="004A6E75">
        <w:rPr>
          <w:rStyle w:val="FootnoteReference"/>
          <w:color w:val="000000" w:themeColor="text1"/>
          <w:sz w:val="23"/>
          <w:szCs w:val="23"/>
        </w:rPr>
        <w:footnoteReference w:id="45"/>
      </w:r>
      <w:r w:rsidRPr="0006498F">
        <w:rPr>
          <w:color w:val="000000" w:themeColor="text1"/>
          <w:sz w:val="23"/>
          <w:szCs w:val="23"/>
        </w:rPr>
        <w:t xml:space="preserve"> Coming after millions had died and via pressure from global social movements, the focus on open, affordable supply was key alongside increased aid and pooled procurement</w:t>
      </w:r>
      <w:r w:rsidR="00D50B1B">
        <w:rPr>
          <w:color w:val="000000" w:themeColor="text1"/>
          <w:sz w:val="23"/>
          <w:szCs w:val="23"/>
        </w:rPr>
        <w:t>.</w:t>
      </w:r>
      <w:r>
        <w:rPr>
          <w:rStyle w:val="FootnoteReference"/>
          <w:color w:val="000000" w:themeColor="text1"/>
          <w:sz w:val="23"/>
          <w:szCs w:val="23"/>
        </w:rPr>
        <w:footnoteReference w:id="46"/>
      </w:r>
      <w:r w:rsidRPr="0006498F">
        <w:rPr>
          <w:color w:val="000000" w:themeColor="text1"/>
          <w:sz w:val="23"/>
          <w:szCs w:val="23"/>
        </w:rPr>
        <w:t xml:space="preserve"> Many of the same transnational HIV advocacy networks of physicians, lawyers, activists, and Global South governments advanced this alternative paradigm during COVID-19. </w:t>
      </w:r>
    </w:p>
    <w:p w14:paraId="3AB1514A" w14:textId="77777777" w:rsidR="00E02665" w:rsidRPr="0006498F" w:rsidRDefault="00E02665" w:rsidP="00E02665">
      <w:pPr>
        <w:shd w:val="clear" w:color="auto" w:fill="FFFFFF"/>
        <w:jc w:val="both"/>
        <w:rPr>
          <w:color w:val="000000" w:themeColor="text1"/>
          <w:sz w:val="23"/>
          <w:szCs w:val="23"/>
        </w:rPr>
      </w:pPr>
    </w:p>
    <w:p w14:paraId="3F8856AE" w14:textId="783CCA99" w:rsidR="00E02665" w:rsidRPr="0006498F" w:rsidRDefault="004A6E75" w:rsidP="00E02665">
      <w:pPr>
        <w:jc w:val="both"/>
        <w:rPr>
          <w:color w:val="000000" w:themeColor="text1"/>
          <w:sz w:val="23"/>
          <w:szCs w:val="23"/>
        </w:rPr>
      </w:pPr>
      <w:r>
        <w:rPr>
          <w:color w:val="000000" w:themeColor="text1"/>
          <w:sz w:val="23"/>
          <w:szCs w:val="23"/>
        </w:rPr>
        <w:t>P</w:t>
      </w:r>
      <w:r w:rsidR="00E02665" w:rsidRPr="0006498F">
        <w:rPr>
          <w:color w:val="000000" w:themeColor="text1"/>
          <w:sz w:val="23"/>
          <w:szCs w:val="23"/>
        </w:rPr>
        <w:t>olitical leaders from the Global South</w:t>
      </w:r>
      <w:r>
        <w:rPr>
          <w:color w:val="000000" w:themeColor="text1"/>
          <w:sz w:val="23"/>
          <w:szCs w:val="23"/>
        </w:rPr>
        <w:t xml:space="preserve"> advanced this alternative paradigm</w:t>
      </w:r>
      <w:r w:rsidR="00E02665" w:rsidRPr="0006498F">
        <w:rPr>
          <w:color w:val="000000" w:themeColor="text1"/>
          <w:sz w:val="23"/>
          <w:szCs w:val="23"/>
        </w:rPr>
        <w:t xml:space="preserve"> at the same time the voluntary/demand paradigm was being advanced by leaders based largely in the Global North. On 23 March 2020 the President of Costa Rica, Carlos Alvarado Quesada, proposed a </w:t>
      </w:r>
      <w:r w:rsidR="00E02665" w:rsidRPr="0006498F">
        <w:rPr>
          <w:sz w:val="23"/>
          <w:szCs w:val="23"/>
        </w:rPr>
        <w:t>memorandum of understanding among states to share rights in technologies funded by the public sector among all member countries of WHO. This included pooling patent rights and designs as well as “regulatory test data, know-how, cell lines, copyrights and blueprints for manufacturing diagnostic tests, devices, drugs, or vaccines.”</w:t>
      </w:r>
      <w:r w:rsidR="00E02665">
        <w:rPr>
          <w:rStyle w:val="FootnoteReference"/>
          <w:sz w:val="23"/>
          <w:szCs w:val="23"/>
        </w:rPr>
        <w:footnoteReference w:id="47"/>
      </w:r>
      <w:r w:rsidR="00E02665" w:rsidRPr="0006498F">
        <w:rPr>
          <w:sz w:val="23"/>
          <w:szCs w:val="23"/>
        </w:rPr>
        <w:t xml:space="preserve"> </w:t>
      </w:r>
      <w:r w:rsidR="00E02665" w:rsidRPr="0006498F">
        <w:rPr>
          <w:color w:val="000000" w:themeColor="text1"/>
          <w:sz w:val="23"/>
          <w:szCs w:val="23"/>
        </w:rPr>
        <w:t>The Presidents of South Africa and Senegal and the Prime Minister of Pakistan expanded on this idea in May 2020 in an open letter, joined by dozens of former heads of state and international leaders</w:t>
      </w:r>
      <w:r w:rsidR="00E02665">
        <w:rPr>
          <w:color w:val="000000" w:themeColor="text1"/>
          <w:sz w:val="23"/>
          <w:szCs w:val="23"/>
        </w:rPr>
        <w:t>.</w:t>
      </w:r>
      <w:r>
        <w:rPr>
          <w:rStyle w:val="FootnoteReference"/>
          <w:color w:val="000000" w:themeColor="text1"/>
          <w:sz w:val="23"/>
          <w:szCs w:val="23"/>
        </w:rPr>
        <w:footnoteReference w:id="48"/>
      </w:r>
      <w:r w:rsidR="00E02665" w:rsidRPr="0006498F">
        <w:rPr>
          <w:color w:val="000000" w:themeColor="text1"/>
          <w:sz w:val="23"/>
          <w:szCs w:val="23"/>
        </w:rPr>
        <w:t xml:space="preserve"> They called for a global agreement implemented under the authority of WHO that ensured mandatory sharing of COVID-19-related knowledge, data, and technologies; the pooling of intellectual property; coordinated expansion of manufacturing capacity; and a commitment to make COVID-19 vaccines free at the point of service. </w:t>
      </w:r>
    </w:p>
    <w:p w14:paraId="6C722008" w14:textId="77777777" w:rsidR="00E02665" w:rsidRPr="0006498F" w:rsidRDefault="00E02665" w:rsidP="00E02665">
      <w:pPr>
        <w:jc w:val="both"/>
        <w:rPr>
          <w:color w:val="000000" w:themeColor="text1"/>
          <w:sz w:val="23"/>
          <w:szCs w:val="23"/>
        </w:rPr>
      </w:pPr>
    </w:p>
    <w:p w14:paraId="7143D667" w14:textId="6542E095"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In many ways, the vaccines developed by US, EU, and UK sources are good candidates for a public goods approach that focuses on the sharing of technologies. The Moderna vaccine was developed</w:t>
      </w:r>
      <w:r>
        <w:rPr>
          <w:color w:val="000000" w:themeColor="text1"/>
          <w:sz w:val="23"/>
          <w:szCs w:val="23"/>
        </w:rPr>
        <w:t xml:space="preserve"> by</w:t>
      </w:r>
      <w:r w:rsidRPr="0006498F">
        <w:rPr>
          <w:color w:val="000000" w:themeColor="text1"/>
          <w:sz w:val="23"/>
          <w:szCs w:val="23"/>
        </w:rPr>
        <w:t xml:space="preserve"> the US National Institutes of Health and supported by $2.5 billion in public funding from the US for development, clinical trials, and production</w:t>
      </w:r>
      <w:r>
        <w:rPr>
          <w:color w:val="000000" w:themeColor="text1"/>
          <w:sz w:val="23"/>
          <w:szCs w:val="23"/>
        </w:rPr>
        <w:t>.</w:t>
      </w:r>
      <w:r w:rsidR="004A6E75">
        <w:rPr>
          <w:rStyle w:val="FootnoteReference"/>
          <w:color w:val="000000" w:themeColor="text1"/>
          <w:sz w:val="23"/>
          <w:szCs w:val="23"/>
        </w:rPr>
        <w:footnoteReference w:id="49"/>
      </w:r>
      <w:r w:rsidRPr="0006498F">
        <w:rPr>
          <w:color w:val="000000" w:themeColor="text1"/>
          <w:sz w:val="23"/>
          <w:szCs w:val="23"/>
        </w:rPr>
        <w:t xml:space="preserve"> The EU was a major contributor to BioNTech’s work developing their vaccine through the European Investment Bank and multiple EU R&amp;D programs</w:t>
      </w:r>
      <w:r>
        <w:rPr>
          <w:color w:val="000000" w:themeColor="text1"/>
          <w:sz w:val="23"/>
          <w:szCs w:val="23"/>
        </w:rPr>
        <w:t>.</w:t>
      </w:r>
      <w:r w:rsidR="004A6E75">
        <w:rPr>
          <w:rStyle w:val="FootnoteReference"/>
          <w:color w:val="000000" w:themeColor="text1"/>
          <w:sz w:val="23"/>
          <w:szCs w:val="23"/>
        </w:rPr>
        <w:footnoteReference w:id="50"/>
      </w:r>
      <w:r w:rsidR="004A6E75">
        <w:rPr>
          <w:color w:val="000000" w:themeColor="text1"/>
          <w:sz w:val="23"/>
          <w:szCs w:val="23"/>
        </w:rPr>
        <w:t xml:space="preserve"> </w:t>
      </w:r>
      <w:r w:rsidRPr="0006498F">
        <w:rPr>
          <w:color w:val="000000" w:themeColor="text1"/>
          <w:sz w:val="23"/>
          <w:szCs w:val="23"/>
        </w:rPr>
        <w:t>And the Oxford Vaccine was made possible by major public support from both EU and UK governments.</w:t>
      </w:r>
    </w:p>
    <w:p w14:paraId="5285253A" w14:textId="77777777" w:rsidR="00E02665" w:rsidRPr="0006498F" w:rsidRDefault="00E02665" w:rsidP="00E02665">
      <w:pPr>
        <w:shd w:val="clear" w:color="auto" w:fill="FFFFFF"/>
        <w:jc w:val="both"/>
        <w:rPr>
          <w:color w:val="000000" w:themeColor="text1"/>
          <w:sz w:val="23"/>
          <w:szCs w:val="23"/>
        </w:rPr>
      </w:pPr>
    </w:p>
    <w:p w14:paraId="58F20CFE" w14:textId="51AEA618"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Under the open paradigm, it was proposed that the know-how behind the vaccines resulting from these public investments would be shared widely. Several models were proposed</w:t>
      </w:r>
      <w:r w:rsidR="00306420">
        <w:rPr>
          <w:color w:val="000000" w:themeColor="text1"/>
          <w:sz w:val="23"/>
          <w:szCs w:val="23"/>
        </w:rPr>
        <w:t>,</w:t>
      </w:r>
      <w:r w:rsidRPr="0006498F">
        <w:rPr>
          <w:color w:val="000000" w:themeColor="text1"/>
          <w:sz w:val="23"/>
          <w:szCs w:val="23"/>
        </w:rPr>
        <w:t xml:space="preserve"> including licensing by originator companies to multiple other manufacturers, pooling of knowledge and IP, open-source </w:t>
      </w:r>
      <w:r w:rsidRPr="0006498F">
        <w:rPr>
          <w:color w:val="000000" w:themeColor="text1"/>
          <w:sz w:val="23"/>
          <w:szCs w:val="23"/>
        </w:rPr>
        <w:lastRenderedPageBreak/>
        <w:t>sharing of vaccine know-how, creation of technology transfer hubs, etc</w:t>
      </w:r>
      <w:r>
        <w:rPr>
          <w:color w:val="000000" w:themeColor="text1"/>
          <w:sz w:val="23"/>
          <w:szCs w:val="23"/>
        </w:rPr>
        <w:t>.</w:t>
      </w:r>
      <w:r w:rsidR="004A6E75">
        <w:rPr>
          <w:rStyle w:val="FootnoteReference"/>
          <w:color w:val="000000" w:themeColor="text1"/>
          <w:sz w:val="23"/>
          <w:szCs w:val="23"/>
        </w:rPr>
        <w:footnoteReference w:id="51"/>
      </w:r>
      <w:r w:rsidRPr="0006498F">
        <w:rPr>
          <w:color w:val="000000" w:themeColor="text1"/>
          <w:sz w:val="23"/>
          <w:szCs w:val="23"/>
        </w:rPr>
        <w:t xml:space="preserve"> In addition, a major focus was to be placed on expanding manufacturing capacity, particularly in LMICs to make the vaccines</w:t>
      </w:r>
      <w:r>
        <w:rPr>
          <w:color w:val="000000" w:themeColor="text1"/>
          <w:sz w:val="23"/>
          <w:szCs w:val="23"/>
        </w:rPr>
        <w:t>.</w:t>
      </w:r>
      <w:r w:rsidR="004A6E75">
        <w:rPr>
          <w:rStyle w:val="FootnoteReference"/>
          <w:color w:val="000000" w:themeColor="text1"/>
          <w:sz w:val="23"/>
          <w:szCs w:val="23"/>
        </w:rPr>
        <w:footnoteReference w:id="52"/>
      </w:r>
      <w:r w:rsidRPr="0006498F">
        <w:rPr>
          <w:color w:val="000000" w:themeColor="text1"/>
          <w:sz w:val="23"/>
          <w:szCs w:val="23"/>
        </w:rPr>
        <w:t xml:space="preserve"> </w:t>
      </w:r>
    </w:p>
    <w:p w14:paraId="58E94DD4" w14:textId="77777777" w:rsidR="00E02665" w:rsidRPr="0006498F" w:rsidRDefault="00E02665" w:rsidP="00E02665">
      <w:pPr>
        <w:shd w:val="clear" w:color="auto" w:fill="FFFFFF"/>
        <w:jc w:val="both"/>
        <w:rPr>
          <w:color w:val="000000" w:themeColor="text1"/>
          <w:sz w:val="23"/>
          <w:szCs w:val="23"/>
        </w:rPr>
      </w:pPr>
    </w:p>
    <w:p w14:paraId="095BAAE4" w14:textId="2B2A1733"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Key to this would be the effective use of legal and policy tools and</w:t>
      </w:r>
      <w:r w:rsidR="00306420">
        <w:rPr>
          <w:color w:val="000000" w:themeColor="text1"/>
          <w:sz w:val="23"/>
          <w:szCs w:val="23"/>
        </w:rPr>
        <w:t xml:space="preserve"> of</w:t>
      </w:r>
      <w:r w:rsidRPr="0006498F">
        <w:rPr>
          <w:color w:val="000000" w:themeColor="text1"/>
          <w:sz w:val="23"/>
          <w:szCs w:val="23"/>
        </w:rPr>
        <w:t xml:space="preserve"> state power to incentivize action by companies, create structures for cross-national sharing, overcome IP barriers, and</w:t>
      </w:r>
      <w:r>
        <w:rPr>
          <w:color w:val="000000" w:themeColor="text1"/>
          <w:sz w:val="23"/>
          <w:szCs w:val="23"/>
        </w:rPr>
        <w:t xml:space="preserve">, </w:t>
      </w:r>
      <w:r w:rsidRPr="0006498F">
        <w:rPr>
          <w:color w:val="000000" w:themeColor="text1"/>
          <w:sz w:val="23"/>
          <w:szCs w:val="23"/>
        </w:rPr>
        <w:t>where necessary</w:t>
      </w:r>
      <w:r>
        <w:rPr>
          <w:color w:val="000000" w:themeColor="text1"/>
          <w:sz w:val="23"/>
          <w:szCs w:val="23"/>
        </w:rPr>
        <w:t>,</w:t>
      </w:r>
      <w:r w:rsidRPr="0006498F">
        <w:rPr>
          <w:color w:val="000000" w:themeColor="text1"/>
          <w:sz w:val="23"/>
          <w:szCs w:val="23"/>
        </w:rPr>
        <w:t xml:space="preserve"> compel sharing</w:t>
      </w:r>
      <w:r w:rsidR="00306420">
        <w:rPr>
          <w:color w:val="000000" w:themeColor="text1"/>
          <w:sz w:val="23"/>
          <w:szCs w:val="23"/>
        </w:rPr>
        <w:t>.</w:t>
      </w:r>
      <w:r>
        <w:rPr>
          <w:rStyle w:val="FootnoteReference"/>
          <w:color w:val="000000" w:themeColor="text1"/>
          <w:sz w:val="23"/>
          <w:szCs w:val="23"/>
        </w:rPr>
        <w:footnoteReference w:id="53"/>
      </w:r>
      <w:r w:rsidRPr="0006498F">
        <w:rPr>
          <w:color w:val="000000" w:themeColor="text1"/>
          <w:sz w:val="23"/>
          <w:szCs w:val="23"/>
        </w:rPr>
        <w:t xml:space="preserve"> Various enforceable global legal frameworks have been proposed to ensure these rights and tackle vaccine nationalism</w:t>
      </w:r>
      <w:r w:rsidR="003356B6">
        <w:rPr>
          <w:color w:val="000000" w:themeColor="text1"/>
          <w:sz w:val="23"/>
          <w:szCs w:val="23"/>
        </w:rPr>
        <w:t>.</w:t>
      </w:r>
      <w:r>
        <w:rPr>
          <w:rStyle w:val="FootnoteReference"/>
          <w:color w:val="000000" w:themeColor="text1"/>
          <w:sz w:val="23"/>
          <w:szCs w:val="23"/>
        </w:rPr>
        <w:footnoteReference w:id="54"/>
      </w:r>
      <w:r w:rsidRPr="0006498F">
        <w:rPr>
          <w:color w:val="000000" w:themeColor="text1"/>
          <w:sz w:val="23"/>
          <w:szCs w:val="23"/>
        </w:rPr>
        <w:t xml:space="preserve"> </w:t>
      </w:r>
    </w:p>
    <w:p w14:paraId="1CB79D62" w14:textId="77777777" w:rsidR="00E02665" w:rsidRPr="0006498F" w:rsidRDefault="00E02665" w:rsidP="00E02665">
      <w:pPr>
        <w:shd w:val="clear" w:color="auto" w:fill="FFFFFF"/>
        <w:jc w:val="both"/>
        <w:rPr>
          <w:color w:val="000000" w:themeColor="text1"/>
          <w:sz w:val="23"/>
          <w:szCs w:val="23"/>
        </w:rPr>
      </w:pPr>
    </w:p>
    <w:p w14:paraId="4B1D870D" w14:textId="577AA572" w:rsidR="00E02665" w:rsidRPr="0006498F" w:rsidRDefault="00E02665" w:rsidP="00E02665">
      <w:pPr>
        <w:jc w:val="both"/>
        <w:rPr>
          <w:color w:val="000000" w:themeColor="text1"/>
          <w:sz w:val="23"/>
          <w:szCs w:val="23"/>
        </w:rPr>
      </w:pPr>
      <w:r w:rsidRPr="0006498F">
        <w:rPr>
          <w:color w:val="000000" w:themeColor="text1"/>
          <w:sz w:val="23"/>
          <w:szCs w:val="23"/>
        </w:rPr>
        <w:t xml:space="preserve">In May 2020, a month after the launch of ACT-A, WHO and several national leaders launched the COVID-19 Technology Access Pool (C-TAP). This followed a resolution by states at the World Health Assembly calling for the pooling of technology and </w:t>
      </w:r>
      <w:r w:rsidR="00306420">
        <w:rPr>
          <w:color w:val="000000" w:themeColor="text1"/>
          <w:sz w:val="23"/>
          <w:szCs w:val="23"/>
        </w:rPr>
        <w:t xml:space="preserve">the </w:t>
      </w:r>
      <w:r w:rsidRPr="0006498F">
        <w:rPr>
          <w:color w:val="000000" w:themeColor="text1"/>
          <w:sz w:val="23"/>
          <w:szCs w:val="23"/>
        </w:rPr>
        <w:t>recogni</w:t>
      </w:r>
      <w:r w:rsidR="00306420">
        <w:rPr>
          <w:color w:val="000000" w:themeColor="text1"/>
          <w:sz w:val="23"/>
          <w:szCs w:val="23"/>
        </w:rPr>
        <w:t>tion</w:t>
      </w:r>
      <w:r w:rsidRPr="0006498F">
        <w:rPr>
          <w:color w:val="000000" w:themeColor="text1"/>
          <w:sz w:val="23"/>
          <w:szCs w:val="23"/>
        </w:rPr>
        <w:t xml:space="preserve"> </w:t>
      </w:r>
      <w:r>
        <w:rPr>
          <w:color w:val="000000" w:themeColor="text1"/>
          <w:sz w:val="23"/>
          <w:szCs w:val="23"/>
        </w:rPr>
        <w:t xml:space="preserve">of </w:t>
      </w:r>
      <w:r w:rsidRPr="0006498F">
        <w:rPr>
          <w:color w:val="000000" w:themeColor="text1"/>
          <w:sz w:val="23"/>
          <w:szCs w:val="23"/>
        </w:rPr>
        <w:t>COVID-19 vaccination</w:t>
      </w:r>
      <w:r>
        <w:rPr>
          <w:color w:val="000000" w:themeColor="text1"/>
          <w:sz w:val="23"/>
          <w:szCs w:val="23"/>
        </w:rPr>
        <w:t>s</w:t>
      </w:r>
      <w:r w:rsidRPr="0006498F">
        <w:rPr>
          <w:color w:val="000000" w:themeColor="text1"/>
          <w:sz w:val="23"/>
          <w:szCs w:val="23"/>
        </w:rPr>
        <w:t xml:space="preserve"> as a global public good</w:t>
      </w:r>
      <w:r>
        <w:rPr>
          <w:color w:val="000000" w:themeColor="text1"/>
          <w:sz w:val="23"/>
          <w:szCs w:val="23"/>
        </w:rPr>
        <w:t>.</w:t>
      </w:r>
      <w:r w:rsidR="004A6E75">
        <w:rPr>
          <w:rStyle w:val="FootnoteReference"/>
          <w:color w:val="000000" w:themeColor="text1"/>
          <w:sz w:val="23"/>
          <w:szCs w:val="23"/>
        </w:rPr>
        <w:footnoteReference w:id="55"/>
      </w:r>
      <w:r w:rsidRPr="0006498F">
        <w:rPr>
          <w:color w:val="000000" w:themeColor="text1"/>
          <w:sz w:val="23"/>
          <w:szCs w:val="23"/>
        </w:rPr>
        <w:t xml:space="preserve"> Thirty countries and several international organizations supported the launch of the pool, but there was very little overlap between the coalition of HICs, foundations, and industry groups backing ACT-A and the primarily Global South countries backing C-TAP</w:t>
      </w:r>
      <w:r w:rsidR="004A6E75">
        <w:rPr>
          <w:color w:val="000000" w:themeColor="text1"/>
          <w:sz w:val="23"/>
          <w:szCs w:val="23"/>
        </w:rPr>
        <w:t>.</w:t>
      </w:r>
      <w:r>
        <w:rPr>
          <w:rStyle w:val="FootnoteReference"/>
          <w:color w:val="000000" w:themeColor="text1"/>
          <w:sz w:val="23"/>
          <w:szCs w:val="23"/>
        </w:rPr>
        <w:footnoteReference w:id="56"/>
      </w:r>
      <w:r w:rsidRPr="0006498F">
        <w:rPr>
          <w:color w:val="000000" w:themeColor="text1"/>
          <w:sz w:val="23"/>
          <w:szCs w:val="23"/>
        </w:rPr>
        <w:t xml:space="preserve"> Under C-TAP, partners including </w:t>
      </w:r>
      <w:proofErr w:type="spellStart"/>
      <w:r w:rsidRPr="0006498F">
        <w:rPr>
          <w:color w:val="000000" w:themeColor="text1"/>
          <w:sz w:val="23"/>
          <w:szCs w:val="23"/>
        </w:rPr>
        <w:t>Unitaid</w:t>
      </w:r>
      <w:proofErr w:type="spellEnd"/>
      <w:r w:rsidRPr="0006498F">
        <w:rPr>
          <w:color w:val="000000" w:themeColor="text1"/>
          <w:sz w:val="23"/>
          <w:szCs w:val="23"/>
        </w:rPr>
        <w:t xml:space="preserve">, the UN Technology Bank, Medicines Patent Pool, UNDP, and UNAIDS would support technology transfer and voluntary licensing of COVID-19 vaccines along with capacity-building efforts so that companies primarily in Africa, Asia, and Latin America could make COVID-19 vaccines. </w:t>
      </w:r>
    </w:p>
    <w:p w14:paraId="46D2DE61" w14:textId="77777777" w:rsidR="00E02665" w:rsidRPr="0006498F" w:rsidRDefault="00E02665" w:rsidP="00E02665">
      <w:pPr>
        <w:jc w:val="both"/>
        <w:rPr>
          <w:color w:val="000000" w:themeColor="text1"/>
          <w:sz w:val="23"/>
          <w:szCs w:val="23"/>
        </w:rPr>
      </w:pPr>
    </w:p>
    <w:p w14:paraId="22AA1538" w14:textId="77777777" w:rsidR="00E02665" w:rsidRPr="0006498F" w:rsidRDefault="00E02665" w:rsidP="00E02665">
      <w:pPr>
        <w:jc w:val="both"/>
        <w:rPr>
          <w:color w:val="000000" w:themeColor="text1"/>
          <w:sz w:val="23"/>
          <w:szCs w:val="23"/>
        </w:rPr>
      </w:pPr>
      <w:r w:rsidRPr="0006498F">
        <w:rPr>
          <w:color w:val="000000" w:themeColor="text1"/>
          <w:sz w:val="23"/>
          <w:szCs w:val="23"/>
        </w:rPr>
        <w:t xml:space="preserve">Apart from WHO, few of the ACT-A political backers and no G7 countries joined the C-TAP effort. By the end of 2021, no major company had agreed to license its technology through the voluntary C-TAP mechanism, and no country had tied its research and development funding to the sharing of technologies globally. There was also no move toward a global agreement on the sharing of COVID-19 vaccine doses or technologies between HICs and LMICs.  </w:t>
      </w:r>
    </w:p>
    <w:p w14:paraId="71FCC0FC" w14:textId="77777777" w:rsidR="00E02665" w:rsidRPr="0006498F" w:rsidRDefault="00E02665" w:rsidP="00E02665">
      <w:pPr>
        <w:jc w:val="both"/>
        <w:rPr>
          <w:color w:val="000000" w:themeColor="text1"/>
          <w:sz w:val="23"/>
          <w:szCs w:val="23"/>
        </w:rPr>
      </w:pPr>
    </w:p>
    <w:p w14:paraId="088473DE" w14:textId="1A8CA407" w:rsidR="00E02665" w:rsidRPr="0006498F" w:rsidRDefault="00E02665" w:rsidP="00E02665">
      <w:pPr>
        <w:jc w:val="both"/>
        <w:rPr>
          <w:color w:val="000000" w:themeColor="text1"/>
          <w:sz w:val="23"/>
          <w:szCs w:val="23"/>
        </w:rPr>
      </w:pPr>
      <w:r w:rsidRPr="0006498F">
        <w:rPr>
          <w:color w:val="000000" w:themeColor="text1"/>
          <w:sz w:val="23"/>
          <w:szCs w:val="23"/>
        </w:rPr>
        <w:t>In October 2020, South Africa and India proposed a third element to the openness paradigm—waiving states</w:t>
      </w:r>
      <w:r>
        <w:rPr>
          <w:color w:val="000000" w:themeColor="text1"/>
          <w:sz w:val="23"/>
          <w:szCs w:val="23"/>
        </w:rPr>
        <w:t>’</w:t>
      </w:r>
      <w:r w:rsidRPr="0006498F">
        <w:rPr>
          <w:color w:val="000000" w:themeColor="text1"/>
          <w:sz w:val="23"/>
          <w:szCs w:val="23"/>
        </w:rPr>
        <w:t xml:space="preserve"> obligations under the World Trade Organization to recognize IP protections on COVID-19 </w:t>
      </w:r>
      <w:r w:rsidRPr="0006498F">
        <w:rPr>
          <w:color w:val="000000" w:themeColor="text1"/>
          <w:sz w:val="23"/>
          <w:szCs w:val="23"/>
        </w:rPr>
        <w:lastRenderedPageBreak/>
        <w:t>related technologies</w:t>
      </w:r>
      <w:r>
        <w:rPr>
          <w:color w:val="000000" w:themeColor="text1"/>
          <w:sz w:val="23"/>
          <w:szCs w:val="23"/>
        </w:rPr>
        <w:t>.</w:t>
      </w:r>
      <w:r w:rsidR="004C2923">
        <w:rPr>
          <w:rStyle w:val="FootnoteReference"/>
          <w:color w:val="000000" w:themeColor="text1"/>
          <w:sz w:val="23"/>
          <w:szCs w:val="23"/>
        </w:rPr>
        <w:footnoteReference w:id="57"/>
      </w:r>
      <w:r w:rsidR="004C2923">
        <w:rPr>
          <w:color w:val="000000" w:themeColor="text1"/>
          <w:sz w:val="23"/>
          <w:szCs w:val="23"/>
        </w:rPr>
        <w:t xml:space="preserve"> </w:t>
      </w:r>
      <w:r w:rsidRPr="0006498F">
        <w:rPr>
          <w:color w:val="000000" w:themeColor="text1"/>
          <w:sz w:val="23"/>
          <w:szCs w:val="23"/>
        </w:rPr>
        <w:t>This proposal would return national legal prerogative to governments to decide the level of IP protection for COVID-19 vaccines and technologies without facing sanction under WTO TRIPS rules</w:t>
      </w:r>
      <w:r w:rsidR="004C2923">
        <w:rPr>
          <w:color w:val="000000" w:themeColor="text1"/>
          <w:sz w:val="23"/>
          <w:szCs w:val="23"/>
        </w:rPr>
        <w:t>.</w:t>
      </w:r>
      <w:r>
        <w:rPr>
          <w:rStyle w:val="FootnoteReference"/>
          <w:color w:val="000000" w:themeColor="text1"/>
          <w:sz w:val="23"/>
          <w:szCs w:val="23"/>
        </w:rPr>
        <w:footnoteReference w:id="58"/>
      </w:r>
      <w:r w:rsidRPr="0006498F">
        <w:rPr>
          <w:color w:val="000000" w:themeColor="text1"/>
          <w:sz w:val="23"/>
          <w:szCs w:val="23"/>
        </w:rPr>
        <w:t xml:space="preserve"> This would allow governments to provide legal certainty to those considering investment in new and retrofitted factories to produce vaccines in LMICs, similar or identical to those approved globally, even without full permission of originator companies</w:t>
      </w:r>
      <w:r>
        <w:rPr>
          <w:color w:val="000000" w:themeColor="text1"/>
          <w:sz w:val="23"/>
          <w:szCs w:val="23"/>
        </w:rPr>
        <w:t>.</w:t>
      </w:r>
      <w:r w:rsidR="004C2923">
        <w:rPr>
          <w:rStyle w:val="FootnoteReference"/>
          <w:color w:val="000000" w:themeColor="text1"/>
          <w:sz w:val="23"/>
          <w:szCs w:val="23"/>
        </w:rPr>
        <w:footnoteReference w:id="59"/>
      </w:r>
      <w:r w:rsidRPr="0006498F">
        <w:rPr>
          <w:color w:val="000000" w:themeColor="text1"/>
          <w:sz w:val="23"/>
          <w:szCs w:val="23"/>
        </w:rPr>
        <w:t xml:space="preserve"> It would also remove legal barriers to coordinated multi-country production and approaches</w:t>
      </w:r>
      <w:r w:rsidR="00306420">
        <w:rPr>
          <w:color w:val="000000" w:themeColor="text1"/>
          <w:sz w:val="23"/>
          <w:szCs w:val="23"/>
        </w:rPr>
        <w:t>,</w:t>
      </w:r>
      <w:r w:rsidRPr="0006498F">
        <w:rPr>
          <w:color w:val="000000" w:themeColor="text1"/>
          <w:sz w:val="23"/>
          <w:szCs w:val="23"/>
        </w:rPr>
        <w:t xml:space="preserve"> since TRIPS provisions for countries without manufacturing capacity are cumbersome and have only been used once—by Rwanda and Canada in a complex process that took years</w:t>
      </w:r>
      <w:r>
        <w:rPr>
          <w:color w:val="000000" w:themeColor="text1"/>
          <w:sz w:val="23"/>
          <w:szCs w:val="23"/>
        </w:rPr>
        <w:t>.</w:t>
      </w:r>
      <w:r w:rsidR="004C2923">
        <w:rPr>
          <w:rStyle w:val="FootnoteReference"/>
          <w:color w:val="000000" w:themeColor="text1"/>
          <w:sz w:val="23"/>
          <w:szCs w:val="23"/>
        </w:rPr>
        <w:footnoteReference w:id="60"/>
      </w:r>
      <w:r w:rsidRPr="0006498F">
        <w:rPr>
          <w:color w:val="000000" w:themeColor="text1"/>
          <w:sz w:val="23"/>
          <w:szCs w:val="23"/>
        </w:rPr>
        <w:t xml:space="preserve"> Producers would still have to secure the know-how—either from existing producers, from others who know how these vaccines are produced, or from their own research, but surely they would not face IP lawsuits or prosecution</w:t>
      </w:r>
      <w:r w:rsidR="00306420">
        <w:rPr>
          <w:color w:val="000000" w:themeColor="text1"/>
          <w:sz w:val="23"/>
          <w:szCs w:val="23"/>
        </w:rPr>
        <w:t>, which would be</w:t>
      </w:r>
      <w:r w:rsidRPr="0006498F">
        <w:rPr>
          <w:color w:val="000000" w:themeColor="text1"/>
          <w:sz w:val="23"/>
          <w:szCs w:val="23"/>
        </w:rPr>
        <w:t xml:space="preserve"> important for spurring global production. </w:t>
      </w:r>
    </w:p>
    <w:p w14:paraId="5C5DC9EA" w14:textId="77777777" w:rsidR="00E02665" w:rsidRPr="0006498F" w:rsidRDefault="00E02665" w:rsidP="00E02665">
      <w:pPr>
        <w:jc w:val="both"/>
        <w:rPr>
          <w:color w:val="000000" w:themeColor="text1"/>
          <w:sz w:val="23"/>
          <w:szCs w:val="23"/>
        </w:rPr>
      </w:pPr>
    </w:p>
    <w:p w14:paraId="1517EDAD" w14:textId="76A93621" w:rsidR="00E02665" w:rsidRPr="0006498F" w:rsidRDefault="00E02665" w:rsidP="00E02665">
      <w:pPr>
        <w:jc w:val="both"/>
        <w:rPr>
          <w:color w:val="000000" w:themeColor="text1"/>
          <w:sz w:val="23"/>
          <w:szCs w:val="23"/>
        </w:rPr>
      </w:pPr>
      <w:r w:rsidRPr="0006498F">
        <w:rPr>
          <w:color w:val="000000" w:themeColor="text1"/>
          <w:sz w:val="23"/>
          <w:szCs w:val="23"/>
        </w:rPr>
        <w:t>The proposal was, in many ways, a very limited one—it did nothing to change patent status in any country that did not wish to act, and it was only temporary. Nonetheless it came up against fierce opposition from industry, governments with significant originator pharmaceutical industr</w:t>
      </w:r>
      <w:r>
        <w:rPr>
          <w:color w:val="000000" w:themeColor="text1"/>
          <w:sz w:val="23"/>
          <w:szCs w:val="23"/>
        </w:rPr>
        <w:t>ies</w:t>
      </w:r>
      <w:r w:rsidRPr="0006498F">
        <w:rPr>
          <w:color w:val="000000" w:themeColor="text1"/>
          <w:sz w:val="23"/>
          <w:szCs w:val="23"/>
        </w:rPr>
        <w:t>, and IP maximalists who said it would undermine innovation, among other claims</w:t>
      </w:r>
      <w:r>
        <w:rPr>
          <w:color w:val="000000" w:themeColor="text1"/>
          <w:sz w:val="23"/>
          <w:szCs w:val="23"/>
        </w:rPr>
        <w:t>.</w:t>
      </w:r>
      <w:r w:rsidR="004C2923">
        <w:rPr>
          <w:rStyle w:val="FootnoteReference"/>
          <w:color w:val="000000" w:themeColor="text1"/>
          <w:sz w:val="23"/>
          <w:szCs w:val="23"/>
        </w:rPr>
        <w:footnoteReference w:id="61"/>
      </w:r>
      <w:r w:rsidRPr="0006498F">
        <w:rPr>
          <w:color w:val="000000" w:themeColor="text1"/>
          <w:sz w:val="23"/>
          <w:szCs w:val="23"/>
        </w:rPr>
        <w:t xml:space="preserve"> The proposal ultimately gained the support of over 100 countries, but WTO’s norms of operating by consensus allowed a handful of countries including the US, several in Europe, and Japan to block full negotiations on text of any waiver. </w:t>
      </w:r>
    </w:p>
    <w:p w14:paraId="5205CD41" w14:textId="77777777" w:rsidR="00E02665" w:rsidRPr="0006498F" w:rsidRDefault="00E02665" w:rsidP="00E02665">
      <w:pPr>
        <w:jc w:val="both"/>
        <w:rPr>
          <w:color w:val="000000" w:themeColor="text1"/>
          <w:sz w:val="23"/>
          <w:szCs w:val="23"/>
        </w:rPr>
      </w:pPr>
    </w:p>
    <w:p w14:paraId="43A0146C" w14:textId="340F9AB0" w:rsidR="00E02665" w:rsidRPr="0006498F" w:rsidRDefault="00E02665" w:rsidP="00E02665">
      <w:pPr>
        <w:jc w:val="both"/>
        <w:rPr>
          <w:color w:val="000000" w:themeColor="text1"/>
          <w:sz w:val="23"/>
          <w:szCs w:val="23"/>
        </w:rPr>
      </w:pPr>
      <w:r w:rsidRPr="0006498F">
        <w:rPr>
          <w:color w:val="000000" w:themeColor="text1"/>
          <w:sz w:val="23"/>
          <w:szCs w:val="23"/>
        </w:rPr>
        <w:t>The Biden Administration reversed the US position shortly after taking office—announcing on May 5</w:t>
      </w:r>
      <w:r w:rsidRPr="0006498F">
        <w:rPr>
          <w:color w:val="000000" w:themeColor="text1"/>
          <w:sz w:val="23"/>
          <w:szCs w:val="23"/>
          <w:vertAlign w:val="superscript"/>
        </w:rPr>
        <w:t>th</w:t>
      </w:r>
      <w:r w:rsidRPr="0006498F">
        <w:rPr>
          <w:color w:val="000000" w:themeColor="text1"/>
          <w:sz w:val="23"/>
          <w:szCs w:val="23"/>
        </w:rPr>
        <w:t xml:space="preserve"> that it would back a waiver and support moving to text-based negotiation</w:t>
      </w:r>
      <w:r>
        <w:rPr>
          <w:color w:val="000000" w:themeColor="text1"/>
          <w:sz w:val="23"/>
          <w:szCs w:val="23"/>
        </w:rPr>
        <w:t>.</w:t>
      </w:r>
      <w:r w:rsidR="004C2923">
        <w:rPr>
          <w:rStyle w:val="FootnoteReference"/>
          <w:color w:val="000000" w:themeColor="text1"/>
          <w:sz w:val="23"/>
          <w:szCs w:val="23"/>
        </w:rPr>
        <w:footnoteReference w:id="62"/>
      </w:r>
      <w:r w:rsidRPr="0006498F">
        <w:rPr>
          <w:color w:val="000000" w:themeColor="text1"/>
          <w:sz w:val="23"/>
          <w:szCs w:val="23"/>
        </w:rPr>
        <w:t xml:space="preserve"> This shifted the international politics of the question significantly, pushing other holdouts to agree to serious negotiations. However, this shift had little immediate effect, as the focus of opposition simply changed to within-negotiation stalling. The EU, for example, put out its own alternative proposal which many saw as a tactic to distract</w:t>
      </w:r>
      <w:r w:rsidR="00593058">
        <w:rPr>
          <w:color w:val="000000" w:themeColor="text1"/>
          <w:sz w:val="23"/>
          <w:szCs w:val="23"/>
        </w:rPr>
        <w:t>.</w:t>
      </w:r>
      <w:r>
        <w:rPr>
          <w:rStyle w:val="FootnoteReference"/>
          <w:color w:val="000000" w:themeColor="text1"/>
          <w:sz w:val="23"/>
          <w:szCs w:val="23"/>
        </w:rPr>
        <w:footnoteReference w:id="63"/>
      </w:r>
      <w:r w:rsidRPr="0006498F">
        <w:rPr>
          <w:color w:val="000000" w:themeColor="text1"/>
          <w:sz w:val="23"/>
          <w:szCs w:val="23"/>
        </w:rPr>
        <w:t xml:space="preserve"> By the end of 2021—a year after vaccine approvals—a waiver had still not been authorized by the TRIPS council. </w:t>
      </w:r>
    </w:p>
    <w:p w14:paraId="6F3C5CF5" w14:textId="77777777" w:rsidR="00E02665" w:rsidRPr="0006498F" w:rsidRDefault="00E02665" w:rsidP="00E02665">
      <w:pPr>
        <w:jc w:val="both"/>
        <w:rPr>
          <w:color w:val="000000" w:themeColor="text1"/>
          <w:sz w:val="23"/>
          <w:szCs w:val="23"/>
        </w:rPr>
      </w:pPr>
    </w:p>
    <w:p w14:paraId="79C70827" w14:textId="508B0C63" w:rsidR="00E02665" w:rsidRPr="0006498F" w:rsidRDefault="00E02665" w:rsidP="00E02665">
      <w:pPr>
        <w:jc w:val="both"/>
        <w:rPr>
          <w:color w:val="000000" w:themeColor="text1"/>
          <w:sz w:val="23"/>
          <w:szCs w:val="23"/>
        </w:rPr>
      </w:pPr>
      <w:r w:rsidRPr="0006498F">
        <w:rPr>
          <w:color w:val="000000" w:themeColor="text1"/>
          <w:sz w:val="23"/>
          <w:szCs w:val="23"/>
        </w:rPr>
        <w:lastRenderedPageBreak/>
        <w:t xml:space="preserve">Industry and some HIC governments claimed that manufacturing in LMICs, particularly </w:t>
      </w:r>
      <w:r w:rsidR="00F8673A">
        <w:rPr>
          <w:color w:val="000000" w:themeColor="text1"/>
          <w:sz w:val="23"/>
          <w:szCs w:val="23"/>
        </w:rPr>
        <w:t xml:space="preserve">for </w:t>
      </w:r>
      <w:r w:rsidRPr="0006498F">
        <w:rPr>
          <w:color w:val="000000" w:themeColor="text1"/>
          <w:sz w:val="23"/>
          <w:szCs w:val="23"/>
        </w:rPr>
        <w:t>the most effective mRNA vaccines, was not feasible and could not be started soon enough to matter</w:t>
      </w:r>
      <w:r>
        <w:rPr>
          <w:color w:val="000000" w:themeColor="text1"/>
          <w:sz w:val="23"/>
          <w:szCs w:val="23"/>
        </w:rPr>
        <w:t>.</w:t>
      </w:r>
      <w:r w:rsidR="00F900AC">
        <w:rPr>
          <w:rStyle w:val="FootnoteReference"/>
          <w:color w:val="000000" w:themeColor="text1"/>
          <w:sz w:val="23"/>
          <w:szCs w:val="23"/>
        </w:rPr>
        <w:footnoteReference w:id="64"/>
      </w:r>
      <w:r w:rsidRPr="0006498F">
        <w:rPr>
          <w:color w:val="000000" w:themeColor="text1"/>
          <w:sz w:val="23"/>
          <w:szCs w:val="23"/>
        </w:rPr>
        <w:t xml:space="preserve"> They claimed LMIC producers lacked capacity, financing, and technical acumen, and that originator producers like Pfizer, Moderna, and Johnson &amp; Johnson were the only feasible solution to expand production.  </w:t>
      </w:r>
    </w:p>
    <w:p w14:paraId="6390C8C3" w14:textId="77777777" w:rsidR="00E02665" w:rsidRPr="0006498F" w:rsidRDefault="00E02665" w:rsidP="00E02665">
      <w:pPr>
        <w:jc w:val="both"/>
        <w:rPr>
          <w:color w:val="000000" w:themeColor="text1"/>
          <w:sz w:val="23"/>
          <w:szCs w:val="23"/>
        </w:rPr>
      </w:pPr>
    </w:p>
    <w:p w14:paraId="4472BFC6" w14:textId="67E0DF27" w:rsidR="00E02665" w:rsidRPr="0006498F" w:rsidRDefault="00E02665" w:rsidP="00E02665">
      <w:pPr>
        <w:jc w:val="both"/>
        <w:rPr>
          <w:color w:val="000000" w:themeColor="text1"/>
          <w:sz w:val="23"/>
          <w:szCs w:val="23"/>
        </w:rPr>
      </w:pPr>
      <w:r w:rsidRPr="0006498F">
        <w:rPr>
          <w:color w:val="000000" w:themeColor="text1"/>
          <w:sz w:val="23"/>
          <w:szCs w:val="23"/>
        </w:rPr>
        <w:t>Supply-focused proponents showed that each of these barriers could be overcome. Funding to expand manufacturing became available even before vaccines were approved—with $4 billion announced by the World Bank in October 2020</w:t>
      </w:r>
      <w:r>
        <w:rPr>
          <w:color w:val="000000" w:themeColor="text1"/>
          <w:sz w:val="23"/>
          <w:szCs w:val="23"/>
        </w:rPr>
        <w:t>.</w:t>
      </w:r>
      <w:r w:rsidR="00F900AC">
        <w:rPr>
          <w:rStyle w:val="FootnoteReference"/>
          <w:color w:val="000000" w:themeColor="text1"/>
          <w:sz w:val="23"/>
          <w:szCs w:val="23"/>
        </w:rPr>
        <w:footnoteReference w:id="65"/>
      </w:r>
      <w:r w:rsidRPr="0006498F">
        <w:rPr>
          <w:color w:val="000000" w:themeColor="text1"/>
          <w:sz w:val="23"/>
          <w:szCs w:val="23"/>
        </w:rPr>
        <w:t xml:space="preserve"> The African Union launched the Partnership for African Vaccine Manufacturing in April </w:t>
      </w:r>
      <w:r>
        <w:rPr>
          <w:color w:val="000000" w:themeColor="text1"/>
          <w:sz w:val="23"/>
          <w:szCs w:val="23"/>
        </w:rPr>
        <w:t xml:space="preserve">and </w:t>
      </w:r>
      <w:r w:rsidRPr="0006498F">
        <w:rPr>
          <w:color w:val="000000" w:themeColor="text1"/>
          <w:sz w:val="23"/>
          <w:szCs w:val="23"/>
        </w:rPr>
        <w:t>secured a major commitment from the Africa Export-Import Bank and African Finance Corporation to fund expansion in multiple countries. Technical know-how was also procured. Thailand, for example, built a partnership between University of Pennsylvania researchers—who had done much of the original research behind the mRNA vaccines—and the Ministry of Health’s pharmaceutical production company to set up mRNA production, even designing their own</w:t>
      </w:r>
      <w:r>
        <w:rPr>
          <w:color w:val="000000" w:themeColor="text1"/>
          <w:sz w:val="23"/>
          <w:szCs w:val="23"/>
        </w:rPr>
        <w:t xml:space="preserve"> </w:t>
      </w:r>
      <w:r>
        <w:rPr>
          <w:color w:val="000000" w:themeColor="text1"/>
          <w:sz w:val="23"/>
          <w:szCs w:val="23"/>
        </w:rPr>
        <w:fldChar w:fldCharType="begin"/>
      </w:r>
      <w:r>
        <w:rPr>
          <w:color w:val="000000" w:themeColor="text1"/>
          <w:sz w:val="23"/>
          <w:szCs w:val="23"/>
        </w:rPr>
        <w:instrText xml:space="preserve"> ADDIN ZOTERO_ITEM CSL_CITATION {"citationID":"Zea1gdIZ","properties":{"formattedCitation":"(\\uc0\\u8216{}Homegrown mRNA Thai vaccine for Covid-19 could be ready by year end \\uc0\\u8212{} report\\uc0\\u8217{}, no date)","plainCitation":"(‘Homegrown mRNA Thai vaccine for Covid-19 could be ready by year end — report’, no date)","dontUpdate":true,"noteIndex":0},"citationItems":[{"id":"Zu2C1o0H/4O2E22fC","uris":["http://zotero.org/users/3403219/items/7XY9WKZJ"],"itemData":{"id":1786,"type":"post-weblog","abstract":"The Thai Food and Drug Administration will soon review trial results from its country’s first locally-developed Covid-19 vaccine, which uses the same mRNA technology that successful vaccines from Pfizer/BioNTech and Moderna have also employed. If all goes well, Thailand will roll out its first homegrown vaccine by the end of","container-title":"Endpoints News","language":"en","note":"section: Business &amp; Health","title":"Homegrown mRNA Thai vaccine for Covid-19 could be ready by year end — report","URL":"https://endpts.com/homegrown-mrna-thai-vaccine-for-covid-19-could-be-ready-by-year-end-report/","author":[{"family":"Sullivan","given":"Josh"}],"accessed":{"date-parts":[["2022",6,2]]},"issued":{"date-parts":[["2022",5,19]]}}}],"schema":"https://github.com/citation-style-language/schema/raw/master/csl-citation.json"} </w:instrText>
      </w:r>
      <w:r>
        <w:rPr>
          <w:color w:val="000000" w:themeColor="text1"/>
          <w:sz w:val="23"/>
          <w:szCs w:val="23"/>
        </w:rPr>
        <w:fldChar w:fldCharType="separate"/>
      </w:r>
      <w:r w:rsidRPr="00861A7A">
        <w:rPr>
          <w:sz w:val="23"/>
        </w:rPr>
        <w:t>(</w:t>
      </w:r>
      <w:r>
        <w:rPr>
          <w:sz w:val="23"/>
        </w:rPr>
        <w:t>Sullivan</w:t>
      </w:r>
      <w:r w:rsidRPr="00861A7A">
        <w:rPr>
          <w:sz w:val="23"/>
        </w:rPr>
        <w:t xml:space="preserve">, </w:t>
      </w:r>
      <w:r>
        <w:rPr>
          <w:sz w:val="23"/>
        </w:rPr>
        <w:t>2022</w:t>
      </w:r>
      <w:r w:rsidRPr="00861A7A">
        <w:rPr>
          <w:sz w:val="23"/>
        </w:rPr>
        <w:t>)</w:t>
      </w:r>
      <w:r>
        <w:rPr>
          <w:color w:val="000000" w:themeColor="text1"/>
          <w:sz w:val="23"/>
          <w:szCs w:val="23"/>
        </w:rPr>
        <w:fldChar w:fldCharType="end"/>
      </w:r>
      <w:r>
        <w:rPr>
          <w:color w:val="000000" w:themeColor="text1"/>
          <w:sz w:val="23"/>
          <w:szCs w:val="23"/>
        </w:rPr>
        <w:t>.</w:t>
      </w:r>
      <w:r w:rsidRPr="0006498F">
        <w:rPr>
          <w:color w:val="000000" w:themeColor="text1"/>
          <w:sz w:val="23"/>
          <w:szCs w:val="23"/>
        </w:rPr>
        <w:t xml:space="preserve"> Untapped production capacity was identified in a wide range of countries including Bangladesh, South Africa, Senegal, Egypt, India, Brazil, and Thailand</w:t>
      </w:r>
      <w:r>
        <w:rPr>
          <w:color w:val="000000" w:themeColor="text1"/>
          <w:sz w:val="23"/>
          <w:szCs w:val="23"/>
        </w:rPr>
        <w:t>.</w:t>
      </w:r>
      <w:r w:rsidR="00F900AC">
        <w:rPr>
          <w:rStyle w:val="FootnoteReference"/>
          <w:color w:val="000000" w:themeColor="text1"/>
          <w:sz w:val="23"/>
          <w:szCs w:val="23"/>
        </w:rPr>
        <w:footnoteReference w:id="66"/>
      </w:r>
    </w:p>
    <w:p w14:paraId="0133EE18" w14:textId="77777777" w:rsidR="00E02665" w:rsidRPr="0006498F" w:rsidRDefault="00E02665" w:rsidP="00E02665">
      <w:pPr>
        <w:jc w:val="both"/>
        <w:rPr>
          <w:color w:val="000000" w:themeColor="text1"/>
          <w:sz w:val="23"/>
          <w:szCs w:val="23"/>
        </w:rPr>
      </w:pPr>
    </w:p>
    <w:p w14:paraId="4041B60E" w14:textId="5C2F341B" w:rsidR="00E02665" w:rsidRPr="0006498F" w:rsidRDefault="00E02665" w:rsidP="00E02665">
      <w:pPr>
        <w:jc w:val="both"/>
        <w:rPr>
          <w:color w:val="000000" w:themeColor="text1"/>
          <w:sz w:val="23"/>
          <w:szCs w:val="23"/>
        </w:rPr>
      </w:pPr>
      <w:r w:rsidRPr="0006498F">
        <w:rPr>
          <w:color w:val="000000" w:themeColor="text1"/>
          <w:sz w:val="23"/>
          <w:szCs w:val="23"/>
        </w:rPr>
        <w:t xml:space="preserve">Perhaps the clearest example came when the South </w:t>
      </w:r>
      <w:r>
        <w:rPr>
          <w:color w:val="000000" w:themeColor="text1"/>
          <w:sz w:val="23"/>
          <w:szCs w:val="23"/>
        </w:rPr>
        <w:t>African</w:t>
      </w:r>
      <w:r w:rsidRPr="0006498F">
        <w:rPr>
          <w:color w:val="000000" w:themeColor="text1"/>
          <w:sz w:val="23"/>
          <w:szCs w:val="23"/>
        </w:rPr>
        <w:t xml:space="preserve"> government and WHO announced an mRNA vaccine production hub that put all the pieces together—the South African company </w:t>
      </w:r>
      <w:proofErr w:type="spellStart"/>
      <w:r w:rsidRPr="0006498F">
        <w:rPr>
          <w:color w:val="000000" w:themeColor="text1"/>
          <w:sz w:val="23"/>
          <w:szCs w:val="23"/>
        </w:rPr>
        <w:t>Biovac</w:t>
      </w:r>
      <w:proofErr w:type="spellEnd"/>
      <w:r w:rsidRPr="0006498F">
        <w:rPr>
          <w:color w:val="000000" w:themeColor="text1"/>
          <w:sz w:val="23"/>
          <w:szCs w:val="23"/>
        </w:rPr>
        <w:t xml:space="preserve"> would act as manufacturer, </w:t>
      </w:r>
      <w:proofErr w:type="spellStart"/>
      <w:r w:rsidRPr="0006498F">
        <w:rPr>
          <w:color w:val="000000" w:themeColor="text1"/>
          <w:sz w:val="23"/>
          <w:szCs w:val="23"/>
        </w:rPr>
        <w:t>Afrigen</w:t>
      </w:r>
      <w:proofErr w:type="spellEnd"/>
      <w:r w:rsidRPr="0006498F">
        <w:rPr>
          <w:color w:val="000000" w:themeColor="text1"/>
          <w:sz w:val="23"/>
          <w:szCs w:val="23"/>
        </w:rPr>
        <w:t xml:space="preserve"> Biologics and Vaccines as developer, a consortium of universities would provide the mRNA know-how, and Africa CDC would provide technical support</w:t>
      </w:r>
      <w:r w:rsidR="00F900AC">
        <w:rPr>
          <w:color w:val="000000" w:themeColor="text1"/>
          <w:sz w:val="23"/>
          <w:szCs w:val="23"/>
        </w:rPr>
        <w:t>.</w:t>
      </w:r>
      <w:r>
        <w:rPr>
          <w:rStyle w:val="FootnoteReference"/>
          <w:color w:val="000000" w:themeColor="text1"/>
          <w:sz w:val="23"/>
          <w:szCs w:val="23"/>
        </w:rPr>
        <w:footnoteReference w:id="67"/>
      </w:r>
      <w:r w:rsidRPr="0006498F">
        <w:rPr>
          <w:color w:val="000000" w:themeColor="text1"/>
          <w:sz w:val="23"/>
          <w:szCs w:val="23"/>
        </w:rPr>
        <w:t xml:space="preserve"> What was missing, however, was the “recipe” for an approved vaccine—which neither Moderna nor BioNTech/Pfizer was willing to share. </w:t>
      </w:r>
    </w:p>
    <w:p w14:paraId="33F21ECA" w14:textId="77777777" w:rsidR="00E02665" w:rsidRPr="0006498F" w:rsidRDefault="00E02665" w:rsidP="00E02665">
      <w:pPr>
        <w:jc w:val="both"/>
        <w:rPr>
          <w:color w:val="000000" w:themeColor="text1"/>
          <w:sz w:val="23"/>
          <w:szCs w:val="23"/>
        </w:rPr>
      </w:pPr>
    </w:p>
    <w:p w14:paraId="6A93F94E" w14:textId="5B5C00F8" w:rsidR="00E02665" w:rsidRPr="0006498F" w:rsidRDefault="00E02665" w:rsidP="00E02665">
      <w:pPr>
        <w:jc w:val="both"/>
        <w:rPr>
          <w:color w:val="000000" w:themeColor="text1"/>
          <w:sz w:val="23"/>
          <w:szCs w:val="23"/>
        </w:rPr>
      </w:pPr>
      <w:r w:rsidRPr="0006498F">
        <w:rPr>
          <w:color w:val="000000" w:themeColor="text1"/>
          <w:sz w:val="23"/>
          <w:szCs w:val="23"/>
        </w:rPr>
        <w:t>AstraZeneca made some partial moves, striking a deal with the Global South’s biggest producer of vaccines, the SII, to make hundreds of millions of doses on its behalf for sale to COVAX and directly to countries in the Global South. This deal, however, did not approach the kind of open sharing advocated by the supply/open paradigm’s proponents—using an exclusive licensing agreement for certain territory to simply expand the SII’s monopoly over production. As a result, in March 2021 when India was hit by a second wave, the government’s ban on exports shut down supplies for much of the world. COVAX at this point was largely dependent on SII—which was to produce a majority of its planned supplies for the first half of 2021—and had no alternative in a context of constrained supplies and monopoly production</w:t>
      </w:r>
      <w:r>
        <w:rPr>
          <w:color w:val="000000" w:themeColor="text1"/>
          <w:sz w:val="23"/>
          <w:szCs w:val="23"/>
        </w:rPr>
        <w:t>.</w:t>
      </w:r>
    </w:p>
    <w:p w14:paraId="49D021F1" w14:textId="77777777" w:rsidR="00E02665" w:rsidRPr="0006498F" w:rsidRDefault="00E02665" w:rsidP="00E02665">
      <w:pPr>
        <w:jc w:val="both"/>
        <w:rPr>
          <w:color w:val="000000" w:themeColor="text1"/>
          <w:sz w:val="23"/>
          <w:szCs w:val="23"/>
        </w:rPr>
      </w:pPr>
    </w:p>
    <w:p w14:paraId="50B2F703" w14:textId="3AA87B45" w:rsidR="00E02665" w:rsidRPr="0006498F" w:rsidRDefault="00E02665" w:rsidP="00E02665">
      <w:pPr>
        <w:jc w:val="both"/>
        <w:rPr>
          <w:color w:val="000000" w:themeColor="text1"/>
          <w:sz w:val="23"/>
          <w:szCs w:val="23"/>
        </w:rPr>
      </w:pPr>
      <w:r w:rsidRPr="0006498F">
        <w:rPr>
          <w:color w:val="000000" w:themeColor="text1"/>
          <w:sz w:val="23"/>
          <w:szCs w:val="23"/>
        </w:rPr>
        <w:lastRenderedPageBreak/>
        <w:t xml:space="preserve">A set of vaccines from </w:t>
      </w:r>
      <w:r>
        <w:rPr>
          <w:color w:val="000000" w:themeColor="text1"/>
          <w:sz w:val="23"/>
          <w:szCs w:val="23"/>
        </w:rPr>
        <w:t>China, Russia, and Cuba</w:t>
      </w:r>
      <w:r w:rsidRPr="0006498F">
        <w:rPr>
          <w:color w:val="000000" w:themeColor="text1"/>
          <w:sz w:val="23"/>
          <w:szCs w:val="23"/>
        </w:rPr>
        <w:t xml:space="preserve"> were shared with slightly greater openness</w:t>
      </w:r>
      <w:r w:rsidR="00A5339F">
        <w:rPr>
          <w:color w:val="000000" w:themeColor="text1"/>
          <w:sz w:val="23"/>
          <w:szCs w:val="23"/>
        </w:rPr>
        <w:t>. However,</w:t>
      </w:r>
      <w:r>
        <w:rPr>
          <w:color w:val="000000" w:themeColor="text1"/>
          <w:sz w:val="23"/>
          <w:szCs w:val="23"/>
        </w:rPr>
        <w:t xml:space="preserve"> in </w:t>
      </w:r>
      <w:r w:rsidRPr="0006498F">
        <w:rPr>
          <w:color w:val="000000" w:themeColor="text1"/>
          <w:sz w:val="23"/>
          <w:szCs w:val="23"/>
        </w:rPr>
        <w:t xml:space="preserve">the context of vaccine diplomacy, supplies were negotiated country-by-country and their efficacy was questioned </w:t>
      </w:r>
      <w:r>
        <w:rPr>
          <w:color w:val="000000" w:themeColor="text1"/>
          <w:sz w:val="23"/>
          <w:szCs w:val="23"/>
        </w:rPr>
        <w:t>compared to the more desired mRNA vaccines</w:t>
      </w:r>
      <w:r w:rsidR="00F900AC">
        <w:rPr>
          <w:color w:val="000000" w:themeColor="text1"/>
          <w:sz w:val="23"/>
          <w:szCs w:val="23"/>
        </w:rPr>
        <w:t>.</w:t>
      </w:r>
      <w:r>
        <w:rPr>
          <w:color w:val="000000" w:themeColor="text1"/>
          <w:sz w:val="23"/>
          <w:szCs w:val="23"/>
        </w:rPr>
        <w:t xml:space="preserve"> </w:t>
      </w:r>
      <w:r>
        <w:rPr>
          <w:rStyle w:val="FootnoteReference"/>
          <w:color w:val="000000" w:themeColor="text1"/>
          <w:sz w:val="23"/>
          <w:szCs w:val="23"/>
        </w:rPr>
        <w:footnoteReference w:id="68"/>
      </w:r>
    </w:p>
    <w:p w14:paraId="7CBB0D78" w14:textId="77777777" w:rsidR="00E02665" w:rsidRPr="0006498F" w:rsidRDefault="00E02665" w:rsidP="00E02665">
      <w:pPr>
        <w:jc w:val="both"/>
        <w:rPr>
          <w:color w:val="000000" w:themeColor="text1"/>
          <w:sz w:val="23"/>
          <w:szCs w:val="23"/>
        </w:rPr>
      </w:pPr>
    </w:p>
    <w:p w14:paraId="2F00BD90" w14:textId="13612967" w:rsidR="00E02665" w:rsidRPr="0006498F" w:rsidRDefault="00E02665" w:rsidP="00E02665">
      <w:pPr>
        <w:jc w:val="both"/>
        <w:rPr>
          <w:color w:val="000000" w:themeColor="text1"/>
          <w:sz w:val="23"/>
          <w:szCs w:val="23"/>
        </w:rPr>
      </w:pPr>
      <w:r w:rsidRPr="0006498F">
        <w:rPr>
          <w:color w:val="000000" w:themeColor="text1"/>
          <w:sz w:val="23"/>
          <w:szCs w:val="23"/>
        </w:rPr>
        <w:t>HIC governments have the legal authority to compel sharing of vaccine know-how</w:t>
      </w:r>
      <w:r w:rsidR="00F900AC">
        <w:rPr>
          <w:color w:val="000000" w:themeColor="text1"/>
          <w:sz w:val="23"/>
          <w:szCs w:val="23"/>
        </w:rPr>
        <w:t>.</w:t>
      </w:r>
      <w:r>
        <w:rPr>
          <w:rStyle w:val="FootnoteReference"/>
          <w:color w:val="000000" w:themeColor="text1"/>
          <w:sz w:val="23"/>
          <w:szCs w:val="23"/>
        </w:rPr>
        <w:footnoteReference w:id="69"/>
      </w:r>
      <w:r w:rsidRPr="0006498F">
        <w:rPr>
          <w:color w:val="000000" w:themeColor="text1"/>
          <w:sz w:val="23"/>
          <w:szCs w:val="23"/>
        </w:rPr>
        <w:t xml:space="preserve"> In the US, for example, the Defense Production Act gives the government wide authority to compel actions from companies during crises.</w:t>
      </w:r>
      <w:r w:rsidR="00A5339F">
        <w:rPr>
          <w:color w:val="000000" w:themeColor="text1"/>
          <w:sz w:val="23"/>
          <w:szCs w:val="23"/>
        </w:rPr>
        <w:t xml:space="preserve"> </w:t>
      </w:r>
      <w:r w:rsidRPr="0006498F">
        <w:rPr>
          <w:color w:val="000000" w:themeColor="text1"/>
          <w:sz w:val="23"/>
          <w:szCs w:val="23"/>
        </w:rPr>
        <w:t>Title 1 gives the government explicit power to allocate “technical information” needed to secure “national public health”—which clearly covers know-how to produce vaccines</w:t>
      </w:r>
      <w:r w:rsidR="00415D3E">
        <w:rPr>
          <w:color w:val="000000" w:themeColor="text1"/>
          <w:sz w:val="23"/>
          <w:szCs w:val="23"/>
        </w:rPr>
        <w:t>.</w:t>
      </w:r>
      <w:r>
        <w:rPr>
          <w:rStyle w:val="FootnoteReference"/>
          <w:color w:val="000000" w:themeColor="text1"/>
          <w:sz w:val="23"/>
          <w:szCs w:val="23"/>
        </w:rPr>
        <w:footnoteReference w:id="70"/>
      </w:r>
      <w:r w:rsidRPr="0006498F">
        <w:rPr>
          <w:color w:val="000000" w:themeColor="text1"/>
          <w:sz w:val="23"/>
          <w:szCs w:val="23"/>
        </w:rPr>
        <w:t xml:space="preserve"> The government could, for example, compel sharing of vaccine-production know-how </w:t>
      </w:r>
      <w:r w:rsidR="00415D3E">
        <w:rPr>
          <w:color w:val="000000" w:themeColor="text1"/>
          <w:sz w:val="23"/>
          <w:szCs w:val="23"/>
        </w:rPr>
        <w:t>through</w:t>
      </w:r>
      <w:r w:rsidRPr="0006498F">
        <w:rPr>
          <w:color w:val="000000" w:themeColor="text1"/>
          <w:sz w:val="23"/>
          <w:szCs w:val="23"/>
        </w:rPr>
        <w:t xml:space="preserve"> the Biomedical Advanced Research and Development Authority, which could then train producers around the world to make vaccines. Having invested heavily in the development of these vaccines, </w:t>
      </w:r>
      <w:r w:rsidR="00415D3E">
        <w:rPr>
          <w:color w:val="000000" w:themeColor="text1"/>
          <w:sz w:val="23"/>
          <w:szCs w:val="23"/>
        </w:rPr>
        <w:t>statutes</w:t>
      </w:r>
      <w:r w:rsidRPr="0006498F">
        <w:rPr>
          <w:color w:val="000000" w:themeColor="text1"/>
          <w:sz w:val="23"/>
          <w:szCs w:val="23"/>
        </w:rPr>
        <w:t xml:space="preserve"> like the US </w:t>
      </w:r>
      <w:r>
        <w:rPr>
          <w:color w:val="000000" w:themeColor="text1"/>
          <w:sz w:val="23"/>
          <w:szCs w:val="23"/>
        </w:rPr>
        <w:t>Bayh</w:t>
      </w:r>
      <w:r w:rsidRPr="0006498F">
        <w:rPr>
          <w:color w:val="000000" w:themeColor="text1"/>
          <w:sz w:val="23"/>
          <w:szCs w:val="23"/>
        </w:rPr>
        <w:t xml:space="preserve">-Dole Act </w:t>
      </w:r>
      <w:r w:rsidR="00415D3E">
        <w:rPr>
          <w:color w:val="000000" w:themeColor="text1"/>
          <w:sz w:val="23"/>
          <w:szCs w:val="23"/>
        </w:rPr>
        <w:t>provide authority</w:t>
      </w:r>
      <w:r w:rsidRPr="0006498F">
        <w:rPr>
          <w:color w:val="000000" w:themeColor="text1"/>
          <w:sz w:val="23"/>
          <w:szCs w:val="23"/>
        </w:rPr>
        <w:t xml:space="preserve"> to compel sharing of government-funded know-how for the public good. The National Institutes of Health even holds a patent on key mRNA technologies and could demand broader access in exchange for licensing their patented technology</w:t>
      </w:r>
      <w:r w:rsidR="00F900AC">
        <w:rPr>
          <w:color w:val="000000" w:themeColor="text1"/>
          <w:sz w:val="23"/>
          <w:szCs w:val="23"/>
        </w:rPr>
        <w:t>.</w:t>
      </w:r>
      <w:r>
        <w:rPr>
          <w:rStyle w:val="FootnoteReference"/>
          <w:color w:val="000000" w:themeColor="text1"/>
          <w:sz w:val="23"/>
          <w:szCs w:val="23"/>
        </w:rPr>
        <w:footnoteReference w:id="71"/>
      </w:r>
    </w:p>
    <w:p w14:paraId="4A7518A6" w14:textId="77777777" w:rsidR="00E02665" w:rsidRPr="0006498F" w:rsidRDefault="00E02665" w:rsidP="00E02665">
      <w:pPr>
        <w:jc w:val="both"/>
        <w:rPr>
          <w:color w:val="000000" w:themeColor="text1"/>
          <w:sz w:val="23"/>
          <w:szCs w:val="23"/>
        </w:rPr>
      </w:pPr>
    </w:p>
    <w:p w14:paraId="2AC58548" w14:textId="49DF434A" w:rsidR="00B60D8B" w:rsidRPr="0006498F" w:rsidRDefault="00E02665" w:rsidP="00B60D8B">
      <w:pPr>
        <w:jc w:val="both"/>
        <w:rPr>
          <w:color w:val="000000" w:themeColor="text1"/>
          <w:sz w:val="23"/>
          <w:szCs w:val="23"/>
        </w:rPr>
      </w:pPr>
      <w:r w:rsidRPr="0006498F">
        <w:rPr>
          <w:color w:val="000000" w:themeColor="text1"/>
          <w:sz w:val="23"/>
          <w:szCs w:val="23"/>
        </w:rPr>
        <w:t xml:space="preserve">By the end of 2021, however, despite multiple opportunities and backing from NGOs, LMIC governments, and international public health authorities, the supply-focused/openness paradigm had failed to garner sufficient political support to advance significantly. </w:t>
      </w:r>
      <w:r w:rsidR="00B60D8B">
        <w:rPr>
          <w:color w:val="000000" w:themeColor="text1"/>
          <w:sz w:val="23"/>
          <w:szCs w:val="23"/>
        </w:rPr>
        <w:t>No agreement was ever struck at WHO on sharing technologies</w:t>
      </w:r>
      <w:r w:rsidR="00A5339F">
        <w:rPr>
          <w:color w:val="000000" w:themeColor="text1"/>
          <w:sz w:val="23"/>
          <w:szCs w:val="23"/>
        </w:rPr>
        <w:t>,</w:t>
      </w:r>
      <w:r w:rsidR="00B60D8B">
        <w:rPr>
          <w:color w:val="000000" w:themeColor="text1"/>
          <w:sz w:val="23"/>
          <w:szCs w:val="23"/>
        </w:rPr>
        <w:t xml:space="preserve"> and while a significantly altered version of the WTO proposal was eventually passed in June 2022</w:t>
      </w:r>
      <w:r w:rsidR="00A5339F">
        <w:rPr>
          <w:color w:val="000000" w:themeColor="text1"/>
          <w:sz w:val="23"/>
          <w:szCs w:val="23"/>
        </w:rPr>
        <w:t>,</w:t>
      </w:r>
      <w:r w:rsidR="00B60D8B">
        <w:rPr>
          <w:color w:val="000000" w:themeColor="text1"/>
          <w:sz w:val="23"/>
          <w:szCs w:val="23"/>
        </w:rPr>
        <w:t xml:space="preserve"> its late timing and provisions significantly narrow</w:t>
      </w:r>
      <w:r w:rsidR="00A5339F">
        <w:rPr>
          <w:color w:val="000000" w:themeColor="text1"/>
          <w:sz w:val="23"/>
          <w:szCs w:val="23"/>
        </w:rPr>
        <w:t>ed</w:t>
      </w:r>
      <w:r w:rsidR="00B60D8B">
        <w:rPr>
          <w:color w:val="000000" w:themeColor="text1"/>
          <w:sz w:val="23"/>
          <w:szCs w:val="23"/>
        </w:rPr>
        <w:t xml:space="preserve"> which member states could use it and called into question whether it could still have impact.</w:t>
      </w:r>
      <w:r w:rsidR="00B60D8B">
        <w:rPr>
          <w:rStyle w:val="FootnoteReference"/>
          <w:color w:val="000000" w:themeColor="text1"/>
          <w:sz w:val="23"/>
          <w:szCs w:val="23"/>
        </w:rPr>
        <w:footnoteReference w:id="72"/>
      </w:r>
      <w:r w:rsidR="00B60D8B">
        <w:rPr>
          <w:color w:val="000000" w:themeColor="text1"/>
          <w:sz w:val="23"/>
          <w:szCs w:val="23"/>
        </w:rPr>
        <w:t xml:space="preserve"> </w:t>
      </w:r>
    </w:p>
    <w:p w14:paraId="093F8242" w14:textId="7696DFB6" w:rsidR="00E02665" w:rsidRPr="0006498F" w:rsidRDefault="00E02665" w:rsidP="00E02665">
      <w:pPr>
        <w:jc w:val="both"/>
        <w:rPr>
          <w:color w:val="000000" w:themeColor="text1"/>
          <w:sz w:val="23"/>
          <w:szCs w:val="23"/>
        </w:rPr>
      </w:pPr>
    </w:p>
    <w:p w14:paraId="6474CB4E" w14:textId="77777777" w:rsidR="00E02665" w:rsidRPr="0006498F" w:rsidRDefault="00E02665" w:rsidP="00E02665">
      <w:pPr>
        <w:jc w:val="both"/>
        <w:rPr>
          <w:b/>
          <w:bCs/>
          <w:color w:val="000000" w:themeColor="text1"/>
          <w:sz w:val="23"/>
          <w:szCs w:val="23"/>
        </w:rPr>
      </w:pPr>
    </w:p>
    <w:p w14:paraId="33B145CB" w14:textId="3DA43895" w:rsidR="00E02665" w:rsidRPr="0006498F" w:rsidRDefault="00B60D8B" w:rsidP="00E02665">
      <w:pPr>
        <w:shd w:val="clear" w:color="auto" w:fill="FFFFFF"/>
        <w:jc w:val="both"/>
        <w:rPr>
          <w:b/>
          <w:bCs/>
          <w:color w:val="000000" w:themeColor="text1"/>
          <w:sz w:val="23"/>
          <w:szCs w:val="23"/>
        </w:rPr>
      </w:pPr>
      <w:r>
        <w:rPr>
          <w:b/>
          <w:bCs/>
          <w:color w:val="000000" w:themeColor="text1"/>
          <w:sz w:val="23"/>
          <w:szCs w:val="23"/>
        </w:rPr>
        <w:t>Politics &amp; Power: Explaining the Failure of the Dominant Paradigm</w:t>
      </w:r>
    </w:p>
    <w:p w14:paraId="32CF3A43" w14:textId="77777777" w:rsidR="00E02665" w:rsidRPr="0006498F" w:rsidRDefault="00E02665" w:rsidP="00E02665">
      <w:pPr>
        <w:shd w:val="clear" w:color="auto" w:fill="FFFFFF"/>
        <w:jc w:val="both"/>
        <w:rPr>
          <w:color w:val="000000" w:themeColor="text1"/>
          <w:sz w:val="23"/>
          <w:szCs w:val="23"/>
        </w:rPr>
      </w:pPr>
    </w:p>
    <w:p w14:paraId="52FAFB0C" w14:textId="2381D3C4"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Both policy approaches could theoretically deliver vaccine equity. Real-world success, however, depended on the global and domestic political contexts in 2020 and 2021. In international politics, states make a wide variety of international commitments—whether, and under what conditions, they are likely to keep them has been widely studied</w:t>
      </w:r>
      <w:r w:rsidR="00F900AC">
        <w:rPr>
          <w:color w:val="000000" w:themeColor="text1"/>
          <w:sz w:val="23"/>
          <w:szCs w:val="23"/>
        </w:rPr>
        <w:t>.</w:t>
      </w:r>
      <w:r>
        <w:rPr>
          <w:rStyle w:val="FootnoteReference"/>
          <w:color w:val="000000" w:themeColor="text1"/>
          <w:sz w:val="23"/>
          <w:szCs w:val="23"/>
        </w:rPr>
        <w:footnoteReference w:id="73"/>
      </w:r>
      <w:r w:rsidRPr="0006498F">
        <w:rPr>
          <w:color w:val="000000" w:themeColor="text1"/>
          <w:sz w:val="23"/>
          <w:szCs w:val="23"/>
        </w:rPr>
        <w:t xml:space="preserve"> Even in the absence of formal treaties, international norms play a key role in motivating state behavior, including the area of health, but compliance is based in part on the strength and socialization of a given international norm</w:t>
      </w:r>
      <w:r w:rsidR="00F900AC">
        <w:rPr>
          <w:color w:val="000000" w:themeColor="text1"/>
          <w:sz w:val="23"/>
          <w:szCs w:val="23"/>
        </w:rPr>
        <w:t>.</w:t>
      </w:r>
      <w:r>
        <w:rPr>
          <w:rStyle w:val="FootnoteReference"/>
          <w:color w:val="000000" w:themeColor="text1"/>
          <w:sz w:val="23"/>
          <w:szCs w:val="23"/>
        </w:rPr>
        <w:footnoteReference w:id="74"/>
      </w:r>
      <w:r w:rsidRPr="0006498F">
        <w:rPr>
          <w:color w:val="000000" w:themeColor="text1"/>
          <w:sz w:val="23"/>
          <w:szCs w:val="23"/>
        </w:rPr>
        <w:t xml:space="preserve"> Compliance with international commitments also depends deeply on domestic politics and the political attributes of “competing interests</w:t>
      </w:r>
      <w:r w:rsidR="00F900AC">
        <w:rPr>
          <w:color w:val="000000" w:themeColor="text1"/>
          <w:sz w:val="23"/>
          <w:szCs w:val="23"/>
        </w:rPr>
        <w:t>.</w:t>
      </w:r>
      <w:r w:rsidRPr="0006498F">
        <w:rPr>
          <w:color w:val="000000" w:themeColor="text1"/>
          <w:sz w:val="23"/>
          <w:szCs w:val="23"/>
        </w:rPr>
        <w:t>”</w:t>
      </w:r>
      <w:r>
        <w:rPr>
          <w:rStyle w:val="FootnoteReference"/>
          <w:color w:val="000000" w:themeColor="text1"/>
          <w:sz w:val="23"/>
          <w:szCs w:val="23"/>
        </w:rPr>
        <w:footnoteReference w:id="75"/>
      </w:r>
      <w:r w:rsidRPr="0006498F">
        <w:rPr>
          <w:color w:val="000000" w:themeColor="text1"/>
          <w:sz w:val="23"/>
          <w:szCs w:val="23"/>
        </w:rPr>
        <w:t xml:space="preserve"> </w:t>
      </w:r>
    </w:p>
    <w:p w14:paraId="017DEBFB" w14:textId="77777777" w:rsidR="00E02665" w:rsidRPr="0006498F" w:rsidRDefault="00E02665" w:rsidP="00E02665">
      <w:pPr>
        <w:shd w:val="clear" w:color="auto" w:fill="FFFFFF"/>
        <w:jc w:val="both"/>
        <w:rPr>
          <w:color w:val="000000" w:themeColor="text1"/>
          <w:sz w:val="23"/>
          <w:szCs w:val="23"/>
        </w:rPr>
      </w:pPr>
    </w:p>
    <w:p w14:paraId="56D2AFE2" w14:textId="77777777"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 xml:space="preserve">In this case, failure of the demand-focused/voluntary paradigm to secure equity was foreseeable and foreseen. Achieving equity under this paradigm, which preserved production monopolies and placed allocation in the hands of vaccine manufacturers, required that pooled procurement mechanisms like COVAX would be able to get equal access to vaccine doses, that companies would fill orders based on a framework of equity, and that powerful states would refrain from monopolizing doses so that vulnerable groups in all countries could be vaccinated before turning to young, healthy people. </w:t>
      </w:r>
    </w:p>
    <w:p w14:paraId="6BB257AD" w14:textId="77777777" w:rsidR="00E02665" w:rsidRPr="0006498F" w:rsidRDefault="00E02665" w:rsidP="00E02665">
      <w:pPr>
        <w:shd w:val="clear" w:color="auto" w:fill="FFFFFF"/>
        <w:jc w:val="both"/>
        <w:rPr>
          <w:color w:val="000000" w:themeColor="text1"/>
          <w:sz w:val="23"/>
          <w:szCs w:val="23"/>
        </w:rPr>
      </w:pPr>
    </w:p>
    <w:p w14:paraId="33DA86B4" w14:textId="77777777"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Yet, the norms supporting equitable shared access between countries to a limited pool of vaccine doses were remarkably weak. Meanwhile, dominant political forces were lined up in the most powerful states to drive vaccine nationalism. Indeed, leaders’ own statements and actions revealed, early on, that their “two level game”</w:t>
      </w:r>
      <w:r>
        <w:rPr>
          <w:rStyle w:val="FootnoteReference"/>
          <w:color w:val="000000" w:themeColor="text1"/>
          <w:sz w:val="23"/>
          <w:szCs w:val="23"/>
        </w:rPr>
        <w:footnoteReference w:id="76"/>
      </w:r>
      <w:r w:rsidRPr="0006498F">
        <w:rPr>
          <w:color w:val="000000" w:themeColor="text1"/>
          <w:sz w:val="23"/>
          <w:szCs w:val="23"/>
        </w:rPr>
        <w:t xml:space="preserve"> involved ambiguous commitments to equity alongside simultaneous actions to secure enough doses to cover their entire populations as quickly as possible (often several times over). A </w:t>
      </w:r>
      <w:r>
        <w:rPr>
          <w:color w:val="000000" w:themeColor="text1"/>
          <w:sz w:val="23"/>
          <w:szCs w:val="23"/>
        </w:rPr>
        <w:t>g</w:t>
      </w:r>
      <w:r w:rsidRPr="0006498F">
        <w:rPr>
          <w:color w:val="000000" w:themeColor="text1"/>
          <w:sz w:val="23"/>
          <w:szCs w:val="23"/>
        </w:rPr>
        <w:t>lobal health approach dependent on avoiding vaccine nationalism was, from the start, set against political forces it was unlikely to overcome.</w:t>
      </w:r>
    </w:p>
    <w:p w14:paraId="616E6ECC" w14:textId="77777777" w:rsidR="00E02665" w:rsidRPr="0006498F" w:rsidRDefault="00E02665" w:rsidP="00E02665">
      <w:pPr>
        <w:shd w:val="clear" w:color="auto" w:fill="FFFFFF"/>
        <w:jc w:val="both"/>
        <w:rPr>
          <w:color w:val="000000" w:themeColor="text1"/>
          <w:sz w:val="23"/>
          <w:szCs w:val="23"/>
        </w:rPr>
      </w:pPr>
    </w:p>
    <w:p w14:paraId="649D65EB" w14:textId="6564ABA1"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Indeed, HIC governments responded by putting coverage of their entire adult populations as their top priority, and they secured preferential access to the vast majority of supplies available through HIC-based producers, leaving little supply for the rest of the world. Even as inequity prolonged the pandemic and gave rise to variants that disrupted life worldwide, throughout the first year of</w:t>
      </w:r>
      <w:r w:rsidR="003E268A">
        <w:rPr>
          <w:color w:val="000000" w:themeColor="text1"/>
          <w:sz w:val="23"/>
          <w:szCs w:val="23"/>
        </w:rPr>
        <w:t xml:space="preserve"> the</w:t>
      </w:r>
      <w:r w:rsidRPr="0006498F">
        <w:rPr>
          <w:color w:val="000000" w:themeColor="text1"/>
          <w:sz w:val="23"/>
          <w:szCs w:val="23"/>
        </w:rPr>
        <w:t xml:space="preserve"> global distribution of COVID-19 vaccines, access for LMICs was primarily dictated not by globally coordinated efforts but by the relative scarcity of doses and the location of the manufacture</w:t>
      </w:r>
      <w:r>
        <w:rPr>
          <w:color w:val="000000" w:themeColor="text1"/>
          <w:sz w:val="23"/>
          <w:szCs w:val="23"/>
        </w:rPr>
        <w:t>rs</w:t>
      </w:r>
      <w:r w:rsidRPr="0006498F">
        <w:rPr>
          <w:color w:val="000000" w:themeColor="text1"/>
          <w:sz w:val="23"/>
          <w:szCs w:val="23"/>
        </w:rPr>
        <w:t xml:space="preserve">. </w:t>
      </w:r>
    </w:p>
    <w:p w14:paraId="055BD219" w14:textId="77777777" w:rsidR="00E02665" w:rsidRPr="0006498F" w:rsidRDefault="00E02665" w:rsidP="00E02665">
      <w:pPr>
        <w:shd w:val="clear" w:color="auto" w:fill="FFFFFF"/>
        <w:jc w:val="both"/>
        <w:rPr>
          <w:color w:val="000000" w:themeColor="text1"/>
          <w:sz w:val="23"/>
          <w:szCs w:val="23"/>
        </w:rPr>
      </w:pPr>
    </w:p>
    <w:p w14:paraId="2E97C7E0" w14:textId="26A0633F"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In prioritizing sharing of vaccine know-how so that production could take place in Africa, Asia, and Latin America, the supply/openness paradigm explicitly recognized and sought to accommodate the effects of vaccine nationalism and weak international norms by shifting the actors involved</w:t>
      </w:r>
      <w:r w:rsidR="002E7BE8">
        <w:rPr>
          <w:color w:val="000000" w:themeColor="text1"/>
          <w:sz w:val="23"/>
          <w:szCs w:val="23"/>
        </w:rPr>
        <w:t>.</w:t>
      </w:r>
      <w:r>
        <w:rPr>
          <w:rStyle w:val="FootnoteReference"/>
          <w:color w:val="000000" w:themeColor="text1"/>
          <w:sz w:val="23"/>
          <w:szCs w:val="23"/>
        </w:rPr>
        <w:footnoteReference w:id="77"/>
      </w:r>
      <w:r w:rsidRPr="0006498F">
        <w:rPr>
          <w:color w:val="000000" w:themeColor="text1"/>
          <w:sz w:val="23"/>
          <w:szCs w:val="23"/>
        </w:rPr>
        <w:t xml:space="preserve"> Even if this was theoretically not the fastest route to deliver doses, expanding the number and geographic location of producers would have shifted the incentives—allowing HIC-based companies to serve “their” markets first while Asian, Latin American, and African producers served theirs. This aligned with political forces of the time, but remained low in the global health agenda, allowing inequity to thrive. </w:t>
      </w:r>
    </w:p>
    <w:p w14:paraId="0FDB9819" w14:textId="77777777" w:rsidR="00E02665" w:rsidRPr="0006498F" w:rsidRDefault="00E02665" w:rsidP="00E02665">
      <w:pPr>
        <w:shd w:val="clear" w:color="auto" w:fill="FFFFFF"/>
        <w:jc w:val="both"/>
        <w:rPr>
          <w:color w:val="000000" w:themeColor="text1"/>
          <w:sz w:val="23"/>
          <w:szCs w:val="23"/>
        </w:rPr>
      </w:pPr>
    </w:p>
    <w:p w14:paraId="7666A1A3" w14:textId="77777777" w:rsidR="00E02665" w:rsidRPr="0006498F" w:rsidRDefault="00E02665" w:rsidP="00E02665">
      <w:pPr>
        <w:shd w:val="clear" w:color="auto" w:fill="FFFFFF"/>
        <w:jc w:val="both"/>
        <w:rPr>
          <w:i/>
          <w:iCs/>
          <w:color w:val="000000" w:themeColor="text1"/>
          <w:sz w:val="23"/>
          <w:szCs w:val="23"/>
        </w:rPr>
      </w:pPr>
      <w:r w:rsidRPr="0006498F">
        <w:rPr>
          <w:i/>
          <w:iCs/>
          <w:color w:val="000000" w:themeColor="text1"/>
          <w:sz w:val="23"/>
          <w:szCs w:val="23"/>
        </w:rPr>
        <w:t>Weak Norm Building &amp; Soft International Commitment</w:t>
      </w:r>
    </w:p>
    <w:p w14:paraId="5A53F102" w14:textId="77777777" w:rsidR="00E02665" w:rsidRPr="0006498F" w:rsidRDefault="00E02665" w:rsidP="00E02665">
      <w:pPr>
        <w:shd w:val="clear" w:color="auto" w:fill="FFFFFF"/>
        <w:jc w:val="both"/>
        <w:rPr>
          <w:i/>
          <w:iCs/>
          <w:color w:val="000000" w:themeColor="text1"/>
          <w:sz w:val="23"/>
          <w:szCs w:val="23"/>
        </w:rPr>
      </w:pPr>
    </w:p>
    <w:p w14:paraId="6151D13C" w14:textId="333D185D"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The primary mechanism to secure state compliance under the demand-focused/voluntary paradigm was the building of international norms of shared allocation by HICs, appeal</w:t>
      </w:r>
      <w:r w:rsidR="003E268A">
        <w:rPr>
          <w:color w:val="000000" w:themeColor="text1"/>
          <w:sz w:val="23"/>
          <w:szCs w:val="23"/>
        </w:rPr>
        <w:t>s</w:t>
      </w:r>
      <w:r w:rsidRPr="0006498F">
        <w:rPr>
          <w:color w:val="000000" w:themeColor="text1"/>
          <w:sz w:val="23"/>
          <w:szCs w:val="23"/>
        </w:rPr>
        <w:t xml:space="preserve"> to enlightened self-interest, and a project designed to “de-risk” investment. In this sense, global health actors worked as norm entrepreneurs—a familiar role for global health institutions</w:t>
      </w:r>
      <w:r>
        <w:rPr>
          <w:rStyle w:val="FootnoteReference"/>
          <w:color w:val="000000" w:themeColor="text1"/>
          <w:sz w:val="23"/>
          <w:szCs w:val="23"/>
        </w:rPr>
        <w:footnoteReference w:id="78"/>
      </w:r>
      <w:r w:rsidRPr="0006498F">
        <w:rPr>
          <w:color w:val="000000" w:themeColor="text1"/>
          <w:sz w:val="23"/>
          <w:szCs w:val="23"/>
        </w:rPr>
        <w:t xml:space="preserve">—trying to cascade and encourage internalization of the idea that equitable sharing of limited supplies was in the enlightened self-interest of all countries. </w:t>
      </w:r>
    </w:p>
    <w:p w14:paraId="1AD4E023" w14:textId="77777777" w:rsidR="00E02665" w:rsidRPr="0006498F" w:rsidRDefault="00E02665" w:rsidP="00E02665">
      <w:pPr>
        <w:shd w:val="clear" w:color="auto" w:fill="FFFFFF"/>
        <w:jc w:val="both"/>
        <w:rPr>
          <w:color w:val="000000" w:themeColor="text1"/>
          <w:sz w:val="23"/>
          <w:szCs w:val="23"/>
        </w:rPr>
      </w:pPr>
    </w:p>
    <w:p w14:paraId="73A7636C" w14:textId="77118BD1"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 xml:space="preserve">A series of global public events, largely virtual due to the pandemic, were created to give governments and global health leaders a platform for norm-building. The launch of ACT-A and COVAX in April 2020 was co-hosted by the French and EU Presidents, Bill Gates, and WHO Director-General Tedros </w:t>
      </w:r>
      <w:r w:rsidRPr="0006498F">
        <w:rPr>
          <w:color w:val="000000" w:themeColor="text1"/>
          <w:sz w:val="23"/>
          <w:szCs w:val="23"/>
        </w:rPr>
        <w:lastRenderedPageBreak/>
        <w:t>Adhanom Ghebreyesus. President Von der Leyen promised the EU’s commitment to develop a vaccine “produce it and to deploy it to every single corner of the world.”</w:t>
      </w:r>
      <w:r w:rsidR="00557503">
        <w:rPr>
          <w:rStyle w:val="FootnoteReference"/>
          <w:color w:val="000000" w:themeColor="text1"/>
          <w:sz w:val="23"/>
          <w:szCs w:val="23"/>
        </w:rPr>
        <w:footnoteReference w:id="79"/>
      </w:r>
      <w:r w:rsidR="00557503">
        <w:rPr>
          <w:color w:val="000000" w:themeColor="text1"/>
          <w:sz w:val="23"/>
          <w:szCs w:val="23"/>
        </w:rPr>
        <w:t xml:space="preserve"> </w:t>
      </w:r>
      <w:r w:rsidRPr="0006498F">
        <w:rPr>
          <w:color w:val="000000" w:themeColor="text1"/>
          <w:sz w:val="23"/>
          <w:szCs w:val="23"/>
        </w:rPr>
        <w:t xml:space="preserve">This was followed in September 2020 by a high level event that featured heads of state </w:t>
      </w:r>
      <w:r w:rsidR="003E268A">
        <w:rPr>
          <w:color w:val="000000" w:themeColor="text1"/>
          <w:sz w:val="23"/>
          <w:szCs w:val="23"/>
        </w:rPr>
        <w:t xml:space="preserve">claiming </w:t>
      </w:r>
      <w:r w:rsidRPr="0006498F">
        <w:rPr>
          <w:color w:val="000000" w:themeColor="text1"/>
          <w:sz w:val="23"/>
          <w:szCs w:val="23"/>
        </w:rPr>
        <w:t>“to build stronger political consensus for a coordinated global response to COVID-19, and champion the importance and urgency of equitable access to new tools, especially effective vaccines.”</w:t>
      </w:r>
      <w:r w:rsidR="002E7BE8">
        <w:rPr>
          <w:rStyle w:val="FootnoteReference"/>
          <w:color w:val="000000" w:themeColor="text1"/>
          <w:sz w:val="23"/>
          <w:szCs w:val="23"/>
        </w:rPr>
        <w:footnoteReference w:id="80"/>
      </w:r>
      <w:r>
        <w:rPr>
          <w:color w:val="000000" w:themeColor="text1"/>
          <w:sz w:val="23"/>
          <w:szCs w:val="23"/>
        </w:rPr>
        <w:t xml:space="preserve"> </w:t>
      </w:r>
      <w:r w:rsidRPr="0006498F">
        <w:rPr>
          <w:color w:val="000000" w:themeColor="text1"/>
          <w:sz w:val="23"/>
          <w:szCs w:val="23"/>
        </w:rPr>
        <w:t xml:space="preserve">Speakers included heads of state from Germany, </w:t>
      </w:r>
      <w:r w:rsidR="003E268A">
        <w:rPr>
          <w:color w:val="000000" w:themeColor="text1"/>
          <w:sz w:val="23"/>
          <w:szCs w:val="23"/>
        </w:rPr>
        <w:t xml:space="preserve">the </w:t>
      </w:r>
      <w:r w:rsidRPr="0006498F">
        <w:rPr>
          <w:color w:val="000000" w:themeColor="text1"/>
          <w:sz w:val="23"/>
          <w:szCs w:val="23"/>
        </w:rPr>
        <w:t xml:space="preserve">UK, Cananda, Norway, South Africa, and Sweden as well as executives from Johnson &amp; Johnson, AstraZeneca, and various UN agencies and NGOs. </w:t>
      </w:r>
    </w:p>
    <w:p w14:paraId="779E15B9" w14:textId="77777777" w:rsidR="00E02665" w:rsidRPr="0006498F" w:rsidRDefault="00E02665" w:rsidP="00E02665">
      <w:pPr>
        <w:shd w:val="clear" w:color="auto" w:fill="FFFFFF"/>
        <w:jc w:val="both"/>
        <w:rPr>
          <w:color w:val="000000" w:themeColor="text1"/>
          <w:sz w:val="23"/>
          <w:szCs w:val="23"/>
        </w:rPr>
      </w:pPr>
    </w:p>
    <w:p w14:paraId="06B46534" w14:textId="77777777"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Pledging sessions and political events aimed to raise funding for COVAX, secure donated doses from HICs, and build norms that appealed to enlightened self-interest of HICs. In one official’s words, “…no nation can act alone in a global pandemic. Vaccinating as many people as possible, as quickly as possible, is the only way to reduce the tragic loss of life, end the pandemic, and move us toward economic and social recovery.”</w:t>
      </w:r>
      <w:r>
        <w:rPr>
          <w:rStyle w:val="FootnoteReference"/>
          <w:color w:val="000000" w:themeColor="text1"/>
          <w:sz w:val="23"/>
          <w:szCs w:val="23"/>
        </w:rPr>
        <w:footnoteReference w:id="81"/>
      </w:r>
      <w:r w:rsidRPr="0006498F">
        <w:rPr>
          <w:color w:val="000000" w:themeColor="text1"/>
          <w:sz w:val="23"/>
          <w:szCs w:val="23"/>
        </w:rPr>
        <w:t xml:space="preserve"> Special envoys were appointed to lead this norm-building work—Ngozi </w:t>
      </w:r>
      <w:proofErr w:type="spellStart"/>
      <w:r w:rsidRPr="0006498F">
        <w:rPr>
          <w:color w:val="000000" w:themeColor="text1"/>
          <w:sz w:val="23"/>
          <w:szCs w:val="23"/>
        </w:rPr>
        <w:t>Okonjo</w:t>
      </w:r>
      <w:proofErr w:type="spellEnd"/>
      <w:r w:rsidRPr="0006498F">
        <w:rPr>
          <w:color w:val="000000" w:themeColor="text1"/>
          <w:sz w:val="23"/>
          <w:szCs w:val="23"/>
        </w:rPr>
        <w:t xml:space="preserve">-Iweala, former Nigerian Finance Minister (before her election to lead the WTO); Andrew Witty, former CEO of GlaxoSmithKline; and later Carl Bildt, former Prime Minister of Sweden. These efforts, however, built only very weak normative infrastructure, with commitments to funding but little that would constrain powerful states from acting in their self-interest. </w:t>
      </w:r>
    </w:p>
    <w:p w14:paraId="519B2D45" w14:textId="77777777" w:rsidR="00E02665" w:rsidRPr="0006498F" w:rsidRDefault="00E02665" w:rsidP="00E02665">
      <w:pPr>
        <w:shd w:val="clear" w:color="auto" w:fill="FFFFFF"/>
        <w:jc w:val="both"/>
        <w:rPr>
          <w:color w:val="000000" w:themeColor="text1"/>
          <w:sz w:val="23"/>
          <w:szCs w:val="23"/>
        </w:rPr>
      </w:pPr>
    </w:p>
    <w:p w14:paraId="49247E71" w14:textId="77777777"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Meanwhile, the international context of rising populism and nationalism was hardly conducive to norm-building. Governments from the world’s two largest economies, the US and China, did not meaningfully participate in ACT-A. The Trump administration’s “America First” foreign policy was driving withdrawal from WHO and disengagement from international efforts, while the US and Europe’s increasingly aggressive stance toward China on COVID-19 undermined trust. Even in Europe, much of the political energy was taken up negotiating Brexit, pushing vaccine equity low on the agenda.</w:t>
      </w:r>
    </w:p>
    <w:p w14:paraId="18138EBE" w14:textId="77777777" w:rsidR="00E02665" w:rsidRPr="0006498F" w:rsidRDefault="00E02665" w:rsidP="00E02665">
      <w:pPr>
        <w:shd w:val="clear" w:color="auto" w:fill="FFFFFF"/>
        <w:jc w:val="both"/>
        <w:rPr>
          <w:color w:val="000000" w:themeColor="text1"/>
          <w:sz w:val="23"/>
          <w:szCs w:val="23"/>
        </w:rPr>
      </w:pPr>
    </w:p>
    <w:p w14:paraId="4157D2C2" w14:textId="386142D8"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There was no use of formal mechanisms, legal or political, to achieve compliance with actions to promote equity. International instruments for ensuring state compliance range from “hard” binding international law with precise commitments, obligations to act, sanctions for non-compliance, and a third party delegated to implement (</w:t>
      </w:r>
      <w:proofErr w:type="gramStart"/>
      <w:r w:rsidRPr="0006498F">
        <w:rPr>
          <w:color w:val="000000" w:themeColor="text1"/>
          <w:sz w:val="23"/>
          <w:szCs w:val="23"/>
        </w:rPr>
        <w:t>e.g.</w:t>
      </w:r>
      <w:proofErr w:type="gramEnd"/>
      <w:r w:rsidRPr="0006498F">
        <w:rPr>
          <w:color w:val="000000" w:themeColor="text1"/>
          <w:sz w:val="23"/>
          <w:szCs w:val="23"/>
        </w:rPr>
        <w:t xml:space="preserve"> WTO rules)</w:t>
      </w:r>
      <w:r w:rsidR="00427D0F">
        <w:rPr>
          <w:color w:val="000000" w:themeColor="text1"/>
          <w:sz w:val="23"/>
          <w:szCs w:val="23"/>
        </w:rPr>
        <w:t>,</w:t>
      </w:r>
      <w:r w:rsidRPr="0006498F">
        <w:rPr>
          <w:color w:val="000000" w:themeColor="text1"/>
          <w:sz w:val="23"/>
          <w:szCs w:val="23"/>
        </w:rPr>
        <w:t xml:space="preserve"> to “soft” commitments between states that lack these characteristics</w:t>
      </w:r>
      <w:r w:rsidR="00557503">
        <w:rPr>
          <w:color w:val="000000" w:themeColor="text1"/>
          <w:sz w:val="23"/>
          <w:szCs w:val="23"/>
        </w:rPr>
        <w:t>.</w:t>
      </w:r>
      <w:r>
        <w:rPr>
          <w:rStyle w:val="FootnoteReference"/>
          <w:color w:val="000000" w:themeColor="text1"/>
          <w:sz w:val="23"/>
          <w:szCs w:val="23"/>
        </w:rPr>
        <w:footnoteReference w:id="82"/>
      </w:r>
      <w:r w:rsidRPr="0006498F">
        <w:rPr>
          <w:color w:val="000000" w:themeColor="text1"/>
          <w:sz w:val="23"/>
          <w:szCs w:val="23"/>
        </w:rPr>
        <w:t xml:space="preserve"> In this case, commitments were even softer than past political declarations on global health from the UN General Assembly. The UK, for example, promoted an “unprecedented global agreement” called the COV-Access Agreement “to give everyone equal access to new coronavirus vaccines and treatments around the world.”</w:t>
      </w:r>
      <w:r>
        <w:rPr>
          <w:rStyle w:val="FootnoteReference"/>
          <w:color w:val="000000" w:themeColor="text1"/>
          <w:sz w:val="23"/>
          <w:szCs w:val="23"/>
        </w:rPr>
        <w:footnoteReference w:id="83"/>
      </w:r>
      <w:r w:rsidRPr="0006498F">
        <w:rPr>
          <w:color w:val="000000" w:themeColor="text1"/>
          <w:sz w:val="23"/>
          <w:szCs w:val="23"/>
        </w:rPr>
        <w:t xml:space="preserve"> However</w:t>
      </w:r>
      <w:r w:rsidR="00427D0F">
        <w:rPr>
          <w:color w:val="000000" w:themeColor="text1"/>
          <w:sz w:val="23"/>
          <w:szCs w:val="23"/>
        </w:rPr>
        <w:t>,</w:t>
      </w:r>
      <w:r w:rsidRPr="0006498F">
        <w:rPr>
          <w:color w:val="000000" w:themeColor="text1"/>
          <w:sz w:val="23"/>
          <w:szCs w:val="23"/>
        </w:rPr>
        <w:t xml:space="preserve"> the document bore none of the hallmarks of a significant international agreement. It was signed by 20 countries, almost all HICs, and </w:t>
      </w:r>
      <w:r w:rsidRPr="0006498F">
        <w:rPr>
          <w:color w:val="000000" w:themeColor="text1"/>
          <w:sz w:val="23"/>
          <w:szCs w:val="23"/>
        </w:rPr>
        <w:lastRenderedPageBreak/>
        <w:t>included only vague promises, such as “commit to the shared aim of equitable global access to innovative tools for COVID-19 for all.” It did not give any international institution (</w:t>
      </w:r>
      <w:proofErr w:type="gramStart"/>
      <w:r w:rsidRPr="0006498F">
        <w:rPr>
          <w:color w:val="000000" w:themeColor="text1"/>
          <w:sz w:val="23"/>
          <w:szCs w:val="23"/>
        </w:rPr>
        <w:t>e.g.</w:t>
      </w:r>
      <w:proofErr w:type="gramEnd"/>
      <w:r w:rsidRPr="0006498F">
        <w:rPr>
          <w:color w:val="000000" w:themeColor="text1"/>
          <w:sz w:val="23"/>
          <w:szCs w:val="23"/>
        </w:rPr>
        <w:t xml:space="preserve"> WHO) power to control global allocation, and it established no firm commitments or definition of equity. For example, it did not commit HICs to prioritize the vaccination of vulnerable people in LMICs before young, healthy people in their own countries or even to share excess vaccine doses.  </w:t>
      </w:r>
    </w:p>
    <w:p w14:paraId="613D3E1B" w14:textId="77777777" w:rsidR="00E02665" w:rsidRPr="0006498F" w:rsidRDefault="00E02665" w:rsidP="00E02665">
      <w:pPr>
        <w:shd w:val="clear" w:color="auto" w:fill="FFFFFF"/>
        <w:jc w:val="both"/>
        <w:rPr>
          <w:color w:val="000000" w:themeColor="text1"/>
          <w:sz w:val="23"/>
          <w:szCs w:val="23"/>
        </w:rPr>
      </w:pPr>
    </w:p>
    <w:p w14:paraId="058485A7" w14:textId="6CA278FC"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With little firm commitment and no significant stick to ensure compliance, the carrot offered under this paradigm to induce participation also proved quite weak. COVAX sought to incentivize HICs to participate in the pool, which would enable COVAX to allocate ethically amongst all countries. They framed COVAX as “a critical insurance policy that will significantly increase their chances of securing vaccines, even if their own bilateral deals fail.”</w:t>
      </w:r>
      <w:r>
        <w:rPr>
          <w:rStyle w:val="FootnoteReference"/>
          <w:color w:val="000000" w:themeColor="text1"/>
          <w:sz w:val="23"/>
          <w:szCs w:val="23"/>
        </w:rPr>
        <w:footnoteReference w:id="84"/>
      </w:r>
      <w:r w:rsidRPr="0006498F">
        <w:rPr>
          <w:color w:val="000000" w:themeColor="text1"/>
          <w:sz w:val="23"/>
          <w:szCs w:val="23"/>
        </w:rPr>
        <w:t xml:space="preserve"> The risk of making advanced financial commitments to vaccines with unknown efficacy would be spread across countries. COVAX would guarantee the ability to cover up to 50% of the population, though without a specific timeline</w:t>
      </w:r>
      <w:r w:rsidR="00557503">
        <w:rPr>
          <w:color w:val="000000" w:themeColor="text1"/>
          <w:sz w:val="23"/>
          <w:szCs w:val="23"/>
        </w:rPr>
        <w:t>.</w:t>
      </w:r>
      <w:r>
        <w:rPr>
          <w:rStyle w:val="FootnoteReference"/>
          <w:color w:val="000000" w:themeColor="text1"/>
          <w:sz w:val="23"/>
          <w:szCs w:val="23"/>
        </w:rPr>
        <w:footnoteReference w:id="85"/>
      </w:r>
      <w:r w:rsidRPr="0006498F">
        <w:rPr>
          <w:color w:val="000000" w:themeColor="text1"/>
          <w:sz w:val="23"/>
          <w:szCs w:val="23"/>
        </w:rPr>
        <w:t xml:space="preserve"> But most powerful countries did not actually see these issues as a major risk</w:t>
      </w:r>
      <w:r w:rsidR="00427D0F">
        <w:rPr>
          <w:color w:val="000000" w:themeColor="text1"/>
          <w:sz w:val="23"/>
          <w:szCs w:val="23"/>
        </w:rPr>
        <w:t xml:space="preserve"> or excessive investment</w:t>
      </w:r>
      <w:r w:rsidRPr="0006498F">
        <w:rPr>
          <w:color w:val="000000" w:themeColor="text1"/>
          <w:sz w:val="23"/>
          <w:szCs w:val="23"/>
        </w:rPr>
        <w:t xml:space="preserve">. They made deals for all or most viable candidates and, with a desire to cover 100% of their populations, had every incentive to defect even if they participated in COVAX. </w:t>
      </w:r>
    </w:p>
    <w:p w14:paraId="4808041A" w14:textId="77777777" w:rsidR="00E02665" w:rsidRPr="0006498F" w:rsidRDefault="00E02665" w:rsidP="00E02665">
      <w:pPr>
        <w:shd w:val="clear" w:color="auto" w:fill="FFFFFF"/>
        <w:jc w:val="both"/>
        <w:rPr>
          <w:color w:val="000000" w:themeColor="text1"/>
          <w:sz w:val="23"/>
          <w:szCs w:val="23"/>
        </w:rPr>
      </w:pPr>
    </w:p>
    <w:p w14:paraId="27D4BEC5" w14:textId="77777777" w:rsidR="00E02665" w:rsidRPr="0006498F" w:rsidRDefault="00E02665" w:rsidP="00E02665">
      <w:pPr>
        <w:shd w:val="clear" w:color="auto" w:fill="FFFFFF"/>
        <w:jc w:val="both"/>
        <w:rPr>
          <w:i/>
          <w:iCs/>
          <w:color w:val="000000" w:themeColor="text1"/>
          <w:sz w:val="23"/>
          <w:szCs w:val="23"/>
        </w:rPr>
      </w:pPr>
      <w:r w:rsidRPr="0006498F">
        <w:rPr>
          <w:i/>
          <w:iCs/>
          <w:color w:val="000000" w:themeColor="text1"/>
          <w:sz w:val="23"/>
          <w:szCs w:val="23"/>
        </w:rPr>
        <w:t>Domestic Political Incentives Make Demand-Side Paradigm Untenable</w:t>
      </w:r>
    </w:p>
    <w:p w14:paraId="27A75659" w14:textId="77777777" w:rsidR="00E02665" w:rsidRPr="0006498F" w:rsidRDefault="00E02665" w:rsidP="00E02665">
      <w:pPr>
        <w:shd w:val="clear" w:color="auto" w:fill="FFFFFF"/>
        <w:jc w:val="both"/>
        <w:rPr>
          <w:color w:val="000000" w:themeColor="text1"/>
          <w:sz w:val="23"/>
          <w:szCs w:val="23"/>
        </w:rPr>
      </w:pPr>
    </w:p>
    <w:p w14:paraId="59A85272" w14:textId="18DCD86F"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Political leaders in most countries have relatively short time horizons, particularly those facing an election in the near term</w:t>
      </w:r>
      <w:r w:rsidR="00557503">
        <w:rPr>
          <w:color w:val="000000" w:themeColor="text1"/>
          <w:sz w:val="23"/>
          <w:szCs w:val="23"/>
        </w:rPr>
        <w:t>.</w:t>
      </w:r>
      <w:r>
        <w:rPr>
          <w:rStyle w:val="FootnoteReference"/>
          <w:color w:val="000000" w:themeColor="text1"/>
          <w:sz w:val="23"/>
          <w:szCs w:val="23"/>
        </w:rPr>
        <w:footnoteReference w:id="86"/>
      </w:r>
      <w:r w:rsidRPr="0006498F">
        <w:rPr>
          <w:color w:val="000000" w:themeColor="text1"/>
          <w:sz w:val="23"/>
          <w:szCs w:val="23"/>
        </w:rPr>
        <w:t xml:space="preserve"> In a context of weak international norms and political agendas dominated by COVID-19, leaders prioritized the threat of their own citizens having to wait for their vaccines over the injustice of highly unequal vaccine distribution or even over the threat of a long, continuingly disruptive pandemic. Even as global health plans focused on vaccinating vulnerable people and health workers worldwide first and HIC leaders were promising to share, they were signaling a very different intention domestically</w:t>
      </w:r>
      <w:r w:rsidR="00557503">
        <w:rPr>
          <w:color w:val="000000" w:themeColor="text1"/>
          <w:sz w:val="23"/>
          <w:szCs w:val="23"/>
        </w:rPr>
        <w:t>.</w:t>
      </w:r>
      <w:r>
        <w:rPr>
          <w:rStyle w:val="FootnoteReference"/>
          <w:color w:val="000000" w:themeColor="text1"/>
          <w:sz w:val="23"/>
          <w:szCs w:val="23"/>
        </w:rPr>
        <w:footnoteReference w:id="87"/>
      </w:r>
      <w:r w:rsidRPr="0006498F">
        <w:rPr>
          <w:color w:val="000000" w:themeColor="text1"/>
          <w:sz w:val="23"/>
          <w:szCs w:val="23"/>
        </w:rPr>
        <w:t xml:space="preserve"> None made real plans to slow vaccine access for their populations </w:t>
      </w:r>
      <w:r w:rsidR="000C5E64">
        <w:rPr>
          <w:color w:val="000000" w:themeColor="text1"/>
          <w:sz w:val="23"/>
          <w:szCs w:val="23"/>
        </w:rPr>
        <w:t xml:space="preserve">in order </w:t>
      </w:r>
      <w:r w:rsidRPr="0006498F">
        <w:rPr>
          <w:color w:val="000000" w:themeColor="text1"/>
          <w:sz w:val="23"/>
          <w:szCs w:val="23"/>
        </w:rPr>
        <w:t>to make supplies accessible to those most in need in LMICs. Efforts were on full display to use political, economic, and strategic power to secure doses for their entire populations as rapidly as possible to the exclusion of others.  This was clear long before the first vaccines were available</w:t>
      </w:r>
      <w:r w:rsidR="00557503">
        <w:rPr>
          <w:color w:val="000000" w:themeColor="text1"/>
          <w:sz w:val="23"/>
          <w:szCs w:val="23"/>
        </w:rPr>
        <w:t>.</w:t>
      </w:r>
      <w:r>
        <w:rPr>
          <w:rStyle w:val="FootnoteReference"/>
          <w:color w:val="000000" w:themeColor="text1"/>
          <w:sz w:val="23"/>
          <w:szCs w:val="23"/>
        </w:rPr>
        <w:footnoteReference w:id="88"/>
      </w:r>
      <w:r w:rsidRPr="0006498F">
        <w:rPr>
          <w:color w:val="000000" w:themeColor="text1"/>
          <w:sz w:val="23"/>
          <w:szCs w:val="23"/>
        </w:rPr>
        <w:t xml:space="preserve"> Key leaders in LICs voiced their concern that this meant voluntary mechanisms would not </w:t>
      </w:r>
      <w:proofErr w:type="gramStart"/>
      <w:r w:rsidRPr="0006498F">
        <w:rPr>
          <w:color w:val="000000" w:themeColor="text1"/>
          <w:sz w:val="23"/>
          <w:szCs w:val="23"/>
        </w:rPr>
        <w:t>work</w:t>
      </w:r>
      <w:r>
        <w:rPr>
          <w:color w:val="000000" w:themeColor="text1"/>
          <w:sz w:val="23"/>
          <w:szCs w:val="23"/>
        </w:rPr>
        <w:t>,</w:t>
      </w:r>
      <w:r w:rsidRPr="0006498F">
        <w:rPr>
          <w:color w:val="000000" w:themeColor="text1"/>
          <w:sz w:val="23"/>
          <w:szCs w:val="23"/>
        </w:rPr>
        <w:t xml:space="preserve"> yet</w:t>
      </w:r>
      <w:proofErr w:type="gramEnd"/>
      <w:r w:rsidRPr="0006498F">
        <w:rPr>
          <w:color w:val="000000" w:themeColor="text1"/>
          <w:sz w:val="23"/>
          <w:szCs w:val="23"/>
        </w:rPr>
        <w:t xml:space="preserve"> gained little traction.</w:t>
      </w:r>
    </w:p>
    <w:p w14:paraId="296FCF82" w14:textId="77777777" w:rsidR="00E02665" w:rsidRPr="0006498F" w:rsidRDefault="00E02665" w:rsidP="00E02665">
      <w:pPr>
        <w:shd w:val="clear" w:color="auto" w:fill="FFFFFF"/>
        <w:jc w:val="both"/>
        <w:rPr>
          <w:color w:val="000000" w:themeColor="text1"/>
          <w:sz w:val="23"/>
          <w:szCs w:val="23"/>
        </w:rPr>
      </w:pPr>
    </w:p>
    <w:p w14:paraId="41787DE0" w14:textId="51C62A48"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 xml:space="preserve">In the UK, for example, Prime Minister Boris Johnson came under significant pressure domestically to address the failed British response and remove unpopular lockdown orders like the much criticized 10pm pub curfew. Promising everyone in the UK would get rapid COVID-19 vaccine access became a clear political priority for a threatened government. Trying to stave off a revolt within the Tory party, a government source was quoted promising, “There is a possibility that one day soon we will wake up and Brexit will be </w:t>
      </w:r>
      <w:proofErr w:type="gramStart"/>
      <w:r w:rsidRPr="0006498F">
        <w:rPr>
          <w:color w:val="000000" w:themeColor="text1"/>
          <w:sz w:val="23"/>
          <w:szCs w:val="23"/>
        </w:rPr>
        <w:t>done</w:t>
      </w:r>
      <w:proofErr w:type="gramEnd"/>
      <w:r w:rsidRPr="0006498F">
        <w:rPr>
          <w:color w:val="000000" w:themeColor="text1"/>
          <w:sz w:val="23"/>
          <w:szCs w:val="23"/>
        </w:rPr>
        <w:t xml:space="preserve"> and we'll have the Oxford vaccine.”</w:t>
      </w:r>
      <w:r>
        <w:rPr>
          <w:color w:val="000000" w:themeColor="text1"/>
          <w:sz w:val="23"/>
          <w:szCs w:val="23"/>
        </w:rPr>
        <w:t xml:space="preserve"> </w:t>
      </w:r>
      <w:r>
        <w:rPr>
          <w:rStyle w:val="FootnoteReference"/>
          <w:color w:val="000000" w:themeColor="text1"/>
          <w:sz w:val="23"/>
          <w:szCs w:val="23"/>
        </w:rPr>
        <w:footnoteReference w:id="89"/>
      </w:r>
      <w:r w:rsidRPr="0006498F">
        <w:rPr>
          <w:color w:val="000000" w:themeColor="text1"/>
          <w:sz w:val="23"/>
          <w:szCs w:val="23"/>
        </w:rPr>
        <w:t xml:space="preserve"> In May 2020, the UK inked a £84 million </w:t>
      </w:r>
      <w:r w:rsidRPr="0006498F">
        <w:rPr>
          <w:color w:val="000000" w:themeColor="text1"/>
          <w:sz w:val="23"/>
          <w:szCs w:val="23"/>
        </w:rPr>
        <w:lastRenderedPageBreak/>
        <w:t>deal with AstraZeneca, giving it priority access to 100 million doses. Business Secretary Alok Sharma said, “[t]his deal with AstraZeneca means that if the Oxford University vaccine works, people in the UK will get the first access to it.”</w:t>
      </w:r>
      <w:r>
        <w:rPr>
          <w:rStyle w:val="FootnoteReference"/>
          <w:color w:val="000000" w:themeColor="text1"/>
          <w:sz w:val="23"/>
          <w:szCs w:val="23"/>
        </w:rPr>
        <w:footnoteReference w:id="90"/>
      </w:r>
      <w:r w:rsidRPr="0006498F">
        <w:rPr>
          <w:color w:val="000000" w:themeColor="text1"/>
          <w:sz w:val="23"/>
          <w:szCs w:val="23"/>
        </w:rPr>
        <w:t xml:space="preserve"> By August, the government has secured preferential access to 340 million doses from Pfizer, Johnson &amp; Johnson, and Novavax--enough for five doses per person in the UK</w:t>
      </w:r>
      <w:r w:rsidR="00557503">
        <w:rPr>
          <w:color w:val="000000" w:themeColor="text1"/>
          <w:sz w:val="23"/>
          <w:szCs w:val="23"/>
        </w:rPr>
        <w:t>.</w:t>
      </w:r>
      <w:r>
        <w:rPr>
          <w:rStyle w:val="FootnoteReference"/>
          <w:color w:val="000000" w:themeColor="text1"/>
          <w:sz w:val="23"/>
          <w:szCs w:val="23"/>
        </w:rPr>
        <w:footnoteReference w:id="91"/>
      </w:r>
    </w:p>
    <w:p w14:paraId="4681D770" w14:textId="77777777" w:rsidR="00E02665" w:rsidRPr="0006498F" w:rsidRDefault="00E02665" w:rsidP="00E02665">
      <w:pPr>
        <w:shd w:val="clear" w:color="auto" w:fill="FFFFFF"/>
        <w:jc w:val="both"/>
        <w:rPr>
          <w:color w:val="000000" w:themeColor="text1"/>
          <w:sz w:val="23"/>
          <w:szCs w:val="23"/>
        </w:rPr>
      </w:pPr>
    </w:p>
    <w:p w14:paraId="7E32AE16" w14:textId="72D47C19" w:rsidR="00E02665" w:rsidRPr="0006498F" w:rsidRDefault="00E02665" w:rsidP="00E02665">
      <w:pPr>
        <w:jc w:val="both"/>
        <w:rPr>
          <w:color w:val="000000"/>
          <w:sz w:val="23"/>
          <w:szCs w:val="23"/>
          <w:shd w:val="clear" w:color="auto" w:fill="FFFFFF"/>
        </w:rPr>
      </w:pPr>
      <w:r w:rsidRPr="0006498F">
        <w:rPr>
          <w:color w:val="000000" w:themeColor="text1"/>
          <w:sz w:val="23"/>
          <w:szCs w:val="23"/>
        </w:rPr>
        <w:t>In the US, the Trump administration failed to respond effectively to the start of the pandemic and was already facing a political crisis in a presidential election year. This dramatically increased the stakes for providing a safe and effective vaccine as soon as possible – and ideally before the November election as Trump himself said</w:t>
      </w:r>
      <w:r>
        <w:rPr>
          <w:color w:val="000000" w:themeColor="text1"/>
          <w:sz w:val="23"/>
          <w:szCs w:val="23"/>
        </w:rPr>
        <w:t>.</w:t>
      </w:r>
      <w:r w:rsidRPr="0006498F">
        <w:rPr>
          <w:color w:val="000000" w:themeColor="text1"/>
          <w:sz w:val="23"/>
          <w:szCs w:val="23"/>
        </w:rPr>
        <w:t xml:space="preserve"> Indeed, a major point of contention in the campaign became whether Trump was putting undue pressure on regulators to approve a vaccine in time to help him politically</w:t>
      </w:r>
      <w:r w:rsidR="00557503">
        <w:rPr>
          <w:color w:val="000000" w:themeColor="text1"/>
          <w:sz w:val="23"/>
          <w:szCs w:val="23"/>
        </w:rPr>
        <w:t>.</w:t>
      </w:r>
      <w:r>
        <w:rPr>
          <w:rStyle w:val="FootnoteReference"/>
          <w:color w:val="000000" w:themeColor="text1"/>
          <w:sz w:val="23"/>
          <w:szCs w:val="23"/>
        </w:rPr>
        <w:footnoteReference w:id="92"/>
      </w:r>
      <w:r w:rsidRPr="0006498F">
        <w:rPr>
          <w:color w:val="000000" w:themeColor="text1"/>
          <w:sz w:val="23"/>
          <w:szCs w:val="23"/>
        </w:rPr>
        <w:t xml:space="preserve"> Operation Warp Speed (OWS), a public-private partnership initiated in May 2020, aimed to have “substantial quantities of a safe and effective vaccine available for all Americans by January 2021</w:t>
      </w:r>
      <w:r w:rsidR="00557503">
        <w:rPr>
          <w:color w:val="000000" w:themeColor="text1"/>
          <w:sz w:val="23"/>
          <w:szCs w:val="23"/>
        </w:rPr>
        <w:t>.</w:t>
      </w:r>
      <w:r w:rsidRPr="0006498F">
        <w:rPr>
          <w:color w:val="000000" w:themeColor="text1"/>
          <w:sz w:val="23"/>
          <w:szCs w:val="23"/>
        </w:rPr>
        <w:t>”</w:t>
      </w:r>
      <w:r>
        <w:rPr>
          <w:rStyle w:val="FootnoteReference"/>
          <w:color w:val="000000" w:themeColor="text1"/>
          <w:sz w:val="23"/>
          <w:szCs w:val="23"/>
        </w:rPr>
        <w:footnoteReference w:id="93"/>
      </w:r>
      <w:r w:rsidRPr="0006498F">
        <w:rPr>
          <w:color w:val="000000" w:themeColor="text1"/>
          <w:sz w:val="23"/>
          <w:szCs w:val="23"/>
        </w:rPr>
        <w:t xml:space="preserve"> By October 2020, OWS had spent at least $12 billion on COVID-19 vaccine contracts to ensure US priority access</w:t>
      </w:r>
      <w:r w:rsidR="00557503">
        <w:rPr>
          <w:color w:val="000000" w:themeColor="text1"/>
          <w:sz w:val="23"/>
          <w:szCs w:val="23"/>
        </w:rPr>
        <w:t>.</w:t>
      </w:r>
      <w:r>
        <w:rPr>
          <w:rStyle w:val="FootnoteReference"/>
          <w:color w:val="000000" w:themeColor="text1"/>
          <w:sz w:val="23"/>
          <w:szCs w:val="23"/>
        </w:rPr>
        <w:footnoteReference w:id="94"/>
      </w:r>
      <w:r w:rsidRPr="0006498F">
        <w:rPr>
          <w:color w:val="000000" w:themeColor="text1"/>
          <w:sz w:val="23"/>
          <w:szCs w:val="23"/>
        </w:rPr>
        <w:t xml:space="preserve"> Facing pressure from Congress at the time, Dr. Anthony Fauci predicted the US could secure enough doses for all Americans by April 2021</w:t>
      </w:r>
      <w:r w:rsidR="00557503">
        <w:rPr>
          <w:color w:val="000000" w:themeColor="text1"/>
          <w:sz w:val="23"/>
          <w:szCs w:val="23"/>
        </w:rPr>
        <w:t>.</w:t>
      </w:r>
      <w:r>
        <w:rPr>
          <w:rStyle w:val="FootnoteReference"/>
          <w:color w:val="000000" w:themeColor="text1"/>
          <w:sz w:val="23"/>
          <w:szCs w:val="23"/>
        </w:rPr>
        <w:footnoteReference w:id="95"/>
      </w:r>
      <w:r w:rsidRPr="0006498F">
        <w:rPr>
          <w:color w:val="000000" w:themeColor="text1"/>
          <w:sz w:val="23"/>
          <w:szCs w:val="23"/>
        </w:rPr>
        <w:t xml:space="preserve"> Senator Tom Tillis also introduced the America First Vaccine Act, which would have required that any vaccine developed with US funding go first to Americans “before it goes to other countries.”</w:t>
      </w:r>
      <w:r>
        <w:rPr>
          <w:rStyle w:val="FootnoteReference"/>
          <w:color w:val="000000" w:themeColor="text1"/>
          <w:sz w:val="23"/>
          <w:szCs w:val="23"/>
        </w:rPr>
        <w:footnoteReference w:id="96"/>
      </w:r>
      <w:r w:rsidRPr="0006498F">
        <w:rPr>
          <w:color w:val="000000" w:themeColor="text1"/>
          <w:sz w:val="23"/>
          <w:szCs w:val="23"/>
        </w:rPr>
        <w:t xml:space="preserve"> Trump agreed saying</w:t>
      </w:r>
      <w:r w:rsidR="00C75486">
        <w:rPr>
          <w:color w:val="000000" w:themeColor="text1"/>
          <w:sz w:val="23"/>
          <w:szCs w:val="23"/>
        </w:rPr>
        <w:t>,</w:t>
      </w:r>
      <w:r w:rsidRPr="0006498F">
        <w:rPr>
          <w:color w:val="000000" w:themeColor="text1"/>
          <w:sz w:val="23"/>
          <w:szCs w:val="23"/>
        </w:rPr>
        <w:t xml:space="preserve"> </w:t>
      </w:r>
      <w:r w:rsidRPr="0006498F">
        <w:rPr>
          <w:color w:val="000000"/>
          <w:sz w:val="23"/>
          <w:szCs w:val="23"/>
          <w:shd w:val="clear" w:color="auto" w:fill="FFFFFF"/>
        </w:rPr>
        <w:t xml:space="preserve"> “Day 1 that it’s approved, it’ll be available to the American people immediately,”</w:t>
      </w:r>
      <w:r>
        <w:rPr>
          <w:color w:val="000000"/>
          <w:sz w:val="23"/>
          <w:szCs w:val="23"/>
          <w:shd w:val="clear" w:color="auto" w:fill="FFFFFF"/>
        </w:rPr>
        <w:t xml:space="preserve"> </w:t>
      </w:r>
      <w:r>
        <w:rPr>
          <w:rStyle w:val="FootnoteReference"/>
          <w:color w:val="000000"/>
          <w:sz w:val="23"/>
          <w:szCs w:val="23"/>
          <w:shd w:val="clear" w:color="auto" w:fill="FFFFFF"/>
        </w:rPr>
        <w:footnoteReference w:id="97"/>
      </w:r>
      <w:r w:rsidRPr="0006498F">
        <w:rPr>
          <w:color w:val="000000"/>
          <w:sz w:val="23"/>
          <w:szCs w:val="23"/>
          <w:shd w:val="clear" w:color="auto" w:fill="FFFFFF"/>
        </w:rPr>
        <w:t xml:space="preserve"> and issuing an executive order stating that sharing could only happen after all Americans had access. </w:t>
      </w:r>
      <w:r w:rsidRPr="0006498F">
        <w:rPr>
          <w:color w:val="000000" w:themeColor="text1"/>
          <w:sz w:val="23"/>
          <w:szCs w:val="23"/>
        </w:rPr>
        <w:t xml:space="preserve">Even after the Biden administration took charge, powerful domestic political actors pushed for </w:t>
      </w:r>
      <w:r w:rsidR="00C75486">
        <w:rPr>
          <w:color w:val="000000" w:themeColor="text1"/>
          <w:sz w:val="23"/>
          <w:szCs w:val="23"/>
        </w:rPr>
        <w:t xml:space="preserve">a </w:t>
      </w:r>
      <w:r w:rsidRPr="0006498F">
        <w:rPr>
          <w:color w:val="000000" w:themeColor="text1"/>
          <w:sz w:val="23"/>
          <w:szCs w:val="23"/>
        </w:rPr>
        <w:t>faster roll out to all Americans. Congressional committees investigated what more companies and the government could do to procure more supplies “as quickly as possible so we can get them into the arms of more Americans.”</w:t>
      </w:r>
      <w:r>
        <w:rPr>
          <w:rStyle w:val="FootnoteReference"/>
          <w:color w:val="000000" w:themeColor="text1"/>
          <w:sz w:val="23"/>
          <w:szCs w:val="23"/>
        </w:rPr>
        <w:footnoteReference w:id="98"/>
      </w:r>
    </w:p>
    <w:p w14:paraId="794D905A" w14:textId="77777777" w:rsidR="00E02665" w:rsidRPr="0006498F" w:rsidRDefault="00E02665" w:rsidP="00E02665">
      <w:pPr>
        <w:shd w:val="clear" w:color="auto" w:fill="FFFFFF"/>
        <w:jc w:val="both"/>
        <w:rPr>
          <w:color w:val="000000"/>
          <w:sz w:val="23"/>
          <w:szCs w:val="23"/>
          <w:shd w:val="clear" w:color="auto" w:fill="FFFFFF"/>
        </w:rPr>
      </w:pPr>
    </w:p>
    <w:p w14:paraId="2FA7D165" w14:textId="0291EA0E"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lastRenderedPageBreak/>
        <w:t>In the EU, President Von der Leyen faced pressure from member states frustrated that there was no unified plan to purchase enough COVID-19 vaccines to rapidly vaccinate all of Europe. A letter from six member states warned, “[t]he present situation has raised questions about Europe’s preparedness for pandemics</w:t>
      </w:r>
      <w:r w:rsidR="00557503">
        <w:rPr>
          <w:color w:val="000000" w:themeColor="text1"/>
          <w:sz w:val="23"/>
          <w:szCs w:val="23"/>
        </w:rPr>
        <w:t>.</w:t>
      </w:r>
      <w:r w:rsidRPr="0006498F">
        <w:rPr>
          <w:color w:val="000000" w:themeColor="text1"/>
          <w:sz w:val="23"/>
          <w:szCs w:val="23"/>
        </w:rPr>
        <w:t>”</w:t>
      </w:r>
      <w:r>
        <w:rPr>
          <w:rStyle w:val="FootnoteReference"/>
          <w:color w:val="000000" w:themeColor="text1"/>
          <w:sz w:val="23"/>
          <w:szCs w:val="23"/>
        </w:rPr>
        <w:footnoteReference w:id="99"/>
      </w:r>
      <w:r>
        <w:rPr>
          <w:color w:val="000000" w:themeColor="text1"/>
          <w:sz w:val="23"/>
          <w:szCs w:val="23"/>
        </w:rPr>
        <w:t xml:space="preserve"> </w:t>
      </w:r>
      <w:r w:rsidRPr="0006498F">
        <w:rPr>
          <w:color w:val="000000" w:themeColor="text1"/>
          <w:sz w:val="23"/>
          <w:szCs w:val="23"/>
        </w:rPr>
        <w:t>This came after a “traumatic event” in which the Trump administration was rumored to have tried to buy up preferential access to the German company CureVac’s vaccine—</w:t>
      </w:r>
      <w:r w:rsidRPr="0006498F">
        <w:rPr>
          <w:color w:val="222222"/>
          <w:sz w:val="23"/>
          <w:szCs w:val="23"/>
        </w:rPr>
        <w:t xml:space="preserve">resulting in an emergency meeting and announcement of an </w:t>
      </w:r>
      <w:r w:rsidRPr="0006498F">
        <w:rPr>
          <w:color w:val="000000" w:themeColor="text1"/>
          <w:sz w:val="23"/>
          <w:szCs w:val="23"/>
        </w:rPr>
        <w:t xml:space="preserve">€80 million plan to help </w:t>
      </w:r>
      <w:proofErr w:type="spellStart"/>
      <w:r w:rsidRPr="0006498F">
        <w:rPr>
          <w:color w:val="000000" w:themeColor="text1"/>
          <w:sz w:val="23"/>
          <w:szCs w:val="23"/>
        </w:rPr>
        <w:t>Curevac</w:t>
      </w:r>
      <w:proofErr w:type="spellEnd"/>
      <w:r w:rsidRPr="0006498F">
        <w:rPr>
          <w:color w:val="000000" w:themeColor="text1"/>
          <w:sz w:val="23"/>
          <w:szCs w:val="23"/>
        </w:rPr>
        <w:t xml:space="preserve"> test and manufacture its vaccine in the E</w:t>
      </w:r>
      <w:r w:rsidR="00B60D8B">
        <w:rPr>
          <w:color w:val="000000" w:themeColor="text1"/>
          <w:sz w:val="23"/>
          <w:szCs w:val="23"/>
        </w:rPr>
        <w:t>U.</w:t>
      </w:r>
      <w:r>
        <w:rPr>
          <w:rStyle w:val="FootnoteReference"/>
          <w:color w:val="000000" w:themeColor="text1"/>
          <w:sz w:val="23"/>
          <w:szCs w:val="23"/>
        </w:rPr>
        <w:footnoteReference w:id="100"/>
      </w:r>
      <w:r w:rsidRPr="0006498F">
        <w:rPr>
          <w:color w:val="000000" w:themeColor="text1"/>
          <w:sz w:val="23"/>
          <w:szCs w:val="23"/>
        </w:rPr>
        <w:t xml:space="preserve"> France, Germany, Italy, and the Netherlands joined together to create the “Inclusive Vaccine Alliance,” which aimed to ensure vaccines would be produced “on European soil” to secure preferential access for European populations—threating EU cohesion. Von der Leyen, a leading voice for COVAX, responded to this pressure by working to secure any available vaccines, not for COVAX, but for the EU—texting and calling company CEOs herself to secure doses</w:t>
      </w:r>
      <w:r w:rsidR="00B60D8B">
        <w:rPr>
          <w:color w:val="000000" w:themeColor="text1"/>
          <w:sz w:val="23"/>
          <w:szCs w:val="23"/>
        </w:rPr>
        <w:t>.</w:t>
      </w:r>
      <w:r>
        <w:rPr>
          <w:rStyle w:val="FootnoteReference"/>
          <w:color w:val="000000" w:themeColor="text1"/>
          <w:sz w:val="23"/>
          <w:szCs w:val="23"/>
        </w:rPr>
        <w:footnoteReference w:id="101"/>
      </w:r>
      <w:r w:rsidRPr="0006498F">
        <w:rPr>
          <w:color w:val="000000" w:themeColor="text1"/>
          <w:sz w:val="23"/>
          <w:szCs w:val="23"/>
        </w:rPr>
        <w:t xml:space="preserve"> The eventual European plan that emerged focused on getting 70% of Europeans vaccinated as rapidly as possible, with no provision to delay roll out to young, healthy people in favor of the most vulnerable in LMICs</w:t>
      </w:r>
      <w:r w:rsidR="00B60D8B">
        <w:rPr>
          <w:color w:val="000000" w:themeColor="text1"/>
          <w:sz w:val="23"/>
          <w:szCs w:val="23"/>
        </w:rPr>
        <w:t>.</w:t>
      </w:r>
      <w:r>
        <w:rPr>
          <w:rStyle w:val="FootnoteReference"/>
          <w:color w:val="000000" w:themeColor="text1"/>
          <w:sz w:val="23"/>
          <w:szCs w:val="23"/>
        </w:rPr>
        <w:footnoteReference w:id="102"/>
      </w:r>
    </w:p>
    <w:p w14:paraId="5418DD8A" w14:textId="77777777" w:rsidR="00E02665" w:rsidRPr="0006498F" w:rsidRDefault="00E02665" w:rsidP="00E02665">
      <w:pPr>
        <w:shd w:val="clear" w:color="auto" w:fill="FFFFFF"/>
        <w:jc w:val="both"/>
        <w:rPr>
          <w:color w:val="000000"/>
          <w:sz w:val="23"/>
          <w:szCs w:val="23"/>
          <w:shd w:val="clear" w:color="auto" w:fill="FFFFFF"/>
        </w:rPr>
      </w:pPr>
    </w:p>
    <w:p w14:paraId="58F7ECC5" w14:textId="580F396C" w:rsidR="00E02665" w:rsidRPr="0006498F" w:rsidRDefault="00FD72B1" w:rsidP="00E02665">
      <w:pPr>
        <w:shd w:val="clear" w:color="auto" w:fill="FFFFFF"/>
        <w:jc w:val="both"/>
        <w:rPr>
          <w:color w:val="FF0000"/>
          <w:sz w:val="23"/>
          <w:szCs w:val="23"/>
        </w:rPr>
      </w:pPr>
      <w:r>
        <w:rPr>
          <w:color w:val="000000"/>
          <w:sz w:val="23"/>
          <w:szCs w:val="23"/>
          <w:shd w:val="clear" w:color="auto" w:fill="FFFFFF"/>
        </w:rPr>
        <w:t>In addition</w:t>
      </w:r>
      <w:r w:rsidR="00C43AC7">
        <w:rPr>
          <w:color w:val="000000"/>
          <w:sz w:val="23"/>
          <w:szCs w:val="23"/>
          <w:shd w:val="clear" w:color="auto" w:fill="FFFFFF"/>
        </w:rPr>
        <w:t>, f</w:t>
      </w:r>
      <w:r w:rsidR="00E02665" w:rsidRPr="0006498F">
        <w:rPr>
          <w:color w:val="000000"/>
          <w:sz w:val="23"/>
          <w:szCs w:val="23"/>
          <w:shd w:val="clear" w:color="auto" w:fill="FFFFFF"/>
        </w:rPr>
        <w:t xml:space="preserve">acing </w:t>
      </w:r>
      <w:r w:rsidR="00C43AC7">
        <w:rPr>
          <w:color w:val="000000"/>
          <w:sz w:val="23"/>
          <w:szCs w:val="23"/>
          <w:shd w:val="clear" w:color="auto" w:fill="FFFFFF"/>
        </w:rPr>
        <w:t xml:space="preserve">an upcoming </w:t>
      </w:r>
      <w:r w:rsidR="00E02665" w:rsidRPr="0006498F">
        <w:rPr>
          <w:color w:val="000000"/>
          <w:sz w:val="23"/>
          <w:szCs w:val="23"/>
          <w:shd w:val="clear" w:color="auto" w:fill="FFFFFF"/>
        </w:rPr>
        <w:t>election, Israel’s then-Prime Minister Netanyahu also made securing COVID-19 vaccines for the entire population a center of his campaign—even negotiating directly with Pfizer’s CEO and paying top dollar to receive mRNA vaccines enough to vaccinate the entire population in a matter of months</w:t>
      </w:r>
      <w:r w:rsidR="00B60D8B">
        <w:rPr>
          <w:color w:val="000000"/>
          <w:sz w:val="23"/>
          <w:szCs w:val="23"/>
          <w:shd w:val="clear" w:color="auto" w:fill="FFFFFF"/>
        </w:rPr>
        <w:t>.</w:t>
      </w:r>
      <w:r w:rsidR="00E02665">
        <w:rPr>
          <w:rStyle w:val="FootnoteReference"/>
          <w:color w:val="000000"/>
          <w:sz w:val="23"/>
          <w:szCs w:val="23"/>
          <w:shd w:val="clear" w:color="auto" w:fill="FFFFFF"/>
        </w:rPr>
        <w:footnoteReference w:id="103"/>
      </w:r>
      <w:r w:rsidR="00E02665" w:rsidRPr="0006498F">
        <w:rPr>
          <w:color w:val="000000"/>
          <w:sz w:val="23"/>
          <w:szCs w:val="23"/>
          <w:shd w:val="clear" w:color="auto" w:fill="FFFFFF"/>
        </w:rPr>
        <w:t xml:space="preserve"> </w:t>
      </w:r>
      <w:r>
        <w:rPr>
          <w:color w:val="000000"/>
          <w:sz w:val="23"/>
          <w:szCs w:val="23"/>
          <w:shd w:val="clear" w:color="auto" w:fill="FFFFFF"/>
        </w:rPr>
        <w:t xml:space="preserve">Further, </w:t>
      </w:r>
      <w:r w:rsidR="00E02665" w:rsidRPr="0006498F">
        <w:rPr>
          <w:color w:val="000000" w:themeColor="text1"/>
          <w:sz w:val="23"/>
          <w:szCs w:val="23"/>
        </w:rPr>
        <w:t>Canada’s Minister of Public Services and Procurement, announcing a major vaccine deal in August 2020, said “[g]</w:t>
      </w:r>
      <w:proofErr w:type="spellStart"/>
      <w:r w:rsidR="00E02665" w:rsidRPr="0006498F">
        <w:rPr>
          <w:color w:val="000000" w:themeColor="text1"/>
          <w:sz w:val="23"/>
          <w:szCs w:val="23"/>
        </w:rPr>
        <w:t>iven</w:t>
      </w:r>
      <w:proofErr w:type="spellEnd"/>
      <w:r w:rsidR="00E02665" w:rsidRPr="0006498F">
        <w:rPr>
          <w:color w:val="000000" w:themeColor="text1"/>
          <w:sz w:val="23"/>
          <w:szCs w:val="23"/>
        </w:rPr>
        <w:t xml:space="preserve"> intense global competition, we are taking an aggressive approach to secure access to the most promising candidates so that we will be ready to vaccinate all Canadians as quickly as possible</w:t>
      </w:r>
      <w:r w:rsidR="00B60D8B">
        <w:rPr>
          <w:color w:val="000000" w:themeColor="text1"/>
          <w:sz w:val="23"/>
          <w:szCs w:val="23"/>
        </w:rPr>
        <w:t>.</w:t>
      </w:r>
      <w:r w:rsidR="00E02665" w:rsidRPr="0006498F">
        <w:rPr>
          <w:color w:val="000000" w:themeColor="text1"/>
          <w:sz w:val="23"/>
          <w:szCs w:val="23"/>
        </w:rPr>
        <w:t>”</w:t>
      </w:r>
      <w:r w:rsidR="00E02665">
        <w:rPr>
          <w:rStyle w:val="FootnoteReference"/>
          <w:color w:val="000000" w:themeColor="text1"/>
          <w:sz w:val="23"/>
          <w:szCs w:val="23"/>
        </w:rPr>
        <w:footnoteReference w:id="104"/>
      </w:r>
    </w:p>
    <w:p w14:paraId="3A432226" w14:textId="77777777" w:rsidR="00E02665" w:rsidRPr="0006498F" w:rsidRDefault="00E02665" w:rsidP="00E02665">
      <w:pPr>
        <w:shd w:val="clear" w:color="auto" w:fill="FFFFFF"/>
        <w:jc w:val="both"/>
        <w:rPr>
          <w:color w:val="000000" w:themeColor="text1"/>
          <w:sz w:val="23"/>
          <w:szCs w:val="23"/>
        </w:rPr>
      </w:pPr>
    </w:p>
    <w:p w14:paraId="3C81EAD0" w14:textId="77777777" w:rsidR="00E02665" w:rsidRPr="0006498F" w:rsidRDefault="00E02665" w:rsidP="00E02665">
      <w:pPr>
        <w:shd w:val="clear" w:color="auto" w:fill="FFFFFF"/>
        <w:jc w:val="both"/>
        <w:rPr>
          <w:color w:val="000000" w:themeColor="text1"/>
          <w:sz w:val="23"/>
          <w:szCs w:val="23"/>
        </w:rPr>
      </w:pPr>
      <w:r w:rsidRPr="0006498F">
        <w:rPr>
          <w:color w:val="000000" w:themeColor="text1"/>
          <w:sz w:val="23"/>
          <w:szCs w:val="23"/>
        </w:rPr>
        <w:t xml:space="preserve">In this context, political analysis shows that an approach based on pooled procurement and voluntary action by high-income governments and pharmaceutical companies was always unlikely to secure vaccine equity. </w:t>
      </w:r>
    </w:p>
    <w:p w14:paraId="5F1A13B0" w14:textId="77777777" w:rsidR="00E02665" w:rsidRPr="0006498F" w:rsidRDefault="00E02665" w:rsidP="00E02665">
      <w:pPr>
        <w:shd w:val="clear" w:color="auto" w:fill="FFFFFF"/>
        <w:jc w:val="both"/>
        <w:rPr>
          <w:color w:val="000000" w:themeColor="text1"/>
          <w:sz w:val="23"/>
          <w:szCs w:val="23"/>
        </w:rPr>
      </w:pPr>
    </w:p>
    <w:p w14:paraId="067236E2" w14:textId="77777777" w:rsidR="00E02665" w:rsidRDefault="00E02665" w:rsidP="00E02665">
      <w:pPr>
        <w:shd w:val="clear" w:color="auto" w:fill="FFFFFF"/>
        <w:jc w:val="both"/>
        <w:rPr>
          <w:b/>
          <w:bCs/>
          <w:color w:val="000000" w:themeColor="text1"/>
          <w:sz w:val="23"/>
          <w:szCs w:val="23"/>
        </w:rPr>
      </w:pPr>
      <w:r w:rsidRPr="0006498F">
        <w:rPr>
          <w:b/>
          <w:bCs/>
          <w:color w:val="000000" w:themeColor="text1"/>
          <w:sz w:val="23"/>
          <w:szCs w:val="23"/>
        </w:rPr>
        <w:t>Conclusion</w:t>
      </w:r>
    </w:p>
    <w:p w14:paraId="66B03DD0" w14:textId="77777777" w:rsidR="00E02665" w:rsidRPr="0006498F" w:rsidRDefault="00E02665" w:rsidP="00E02665">
      <w:pPr>
        <w:shd w:val="clear" w:color="auto" w:fill="FFFFFF"/>
        <w:jc w:val="both"/>
        <w:rPr>
          <w:b/>
          <w:bCs/>
          <w:color w:val="000000" w:themeColor="text1"/>
          <w:sz w:val="23"/>
          <w:szCs w:val="23"/>
        </w:rPr>
      </w:pPr>
    </w:p>
    <w:p w14:paraId="0EBB8050" w14:textId="25087A21" w:rsidR="003356B6" w:rsidRDefault="003356B6" w:rsidP="00E02665">
      <w:pPr>
        <w:shd w:val="clear" w:color="auto" w:fill="FFFFFF"/>
        <w:jc w:val="both"/>
        <w:rPr>
          <w:color w:val="000000" w:themeColor="text1"/>
          <w:sz w:val="23"/>
          <w:szCs w:val="23"/>
        </w:rPr>
      </w:pPr>
      <w:r>
        <w:rPr>
          <w:color w:val="000000" w:themeColor="text1"/>
          <w:sz w:val="23"/>
          <w:szCs w:val="23"/>
        </w:rPr>
        <w:t xml:space="preserve">The global </w:t>
      </w:r>
      <w:r w:rsidR="005123B6">
        <w:rPr>
          <w:color w:val="000000" w:themeColor="text1"/>
          <w:sz w:val="23"/>
          <w:szCs w:val="23"/>
        </w:rPr>
        <w:t xml:space="preserve">law and </w:t>
      </w:r>
      <w:r>
        <w:rPr>
          <w:color w:val="000000" w:themeColor="text1"/>
          <w:sz w:val="23"/>
          <w:szCs w:val="23"/>
        </w:rPr>
        <w:t>policy approach to securing shared, equitable access to COVID-19 vaccines failed.</w:t>
      </w:r>
      <w:r w:rsidR="005123B6">
        <w:rPr>
          <w:color w:val="000000" w:themeColor="text1"/>
          <w:sz w:val="23"/>
          <w:szCs w:val="23"/>
        </w:rPr>
        <w:t xml:space="preserve"> </w:t>
      </w:r>
      <w:r>
        <w:rPr>
          <w:color w:val="000000" w:themeColor="text1"/>
          <w:sz w:val="23"/>
          <w:szCs w:val="23"/>
        </w:rPr>
        <w:t xml:space="preserve">It did so despite remarkable science and despite commitments that came from powerful states well before a vaccine was even available. And it failed despite a great deal of work by impressive institutions to develop an innovative and complex approach to coordinated demand. </w:t>
      </w:r>
    </w:p>
    <w:p w14:paraId="1B55A0AD" w14:textId="3F01D17B" w:rsidR="003356B6" w:rsidRDefault="003356B6" w:rsidP="00E02665">
      <w:pPr>
        <w:shd w:val="clear" w:color="auto" w:fill="FFFFFF"/>
        <w:jc w:val="both"/>
        <w:rPr>
          <w:color w:val="000000" w:themeColor="text1"/>
          <w:sz w:val="23"/>
          <w:szCs w:val="23"/>
        </w:rPr>
      </w:pPr>
    </w:p>
    <w:p w14:paraId="612F8AA2" w14:textId="6AFD2CF5" w:rsidR="00E02665" w:rsidRDefault="003356B6" w:rsidP="00E02665">
      <w:pPr>
        <w:shd w:val="clear" w:color="auto" w:fill="FFFFFF"/>
        <w:jc w:val="both"/>
        <w:rPr>
          <w:color w:val="000000" w:themeColor="text1"/>
          <w:sz w:val="23"/>
          <w:szCs w:val="23"/>
        </w:rPr>
      </w:pPr>
      <w:r>
        <w:rPr>
          <w:color w:val="000000" w:themeColor="text1"/>
          <w:sz w:val="23"/>
          <w:szCs w:val="23"/>
        </w:rPr>
        <w:lastRenderedPageBreak/>
        <w:t xml:space="preserve">Fundamentally, the </w:t>
      </w:r>
      <w:r w:rsidR="0032640D">
        <w:rPr>
          <w:color w:val="000000" w:themeColor="text1"/>
          <w:sz w:val="23"/>
          <w:szCs w:val="23"/>
        </w:rPr>
        <w:t xml:space="preserve">law and policy </w:t>
      </w:r>
      <w:r>
        <w:rPr>
          <w:color w:val="000000" w:themeColor="text1"/>
          <w:sz w:val="23"/>
          <w:szCs w:val="23"/>
        </w:rPr>
        <w:t>paradigm that came to dominate the response</w:t>
      </w:r>
      <w:r w:rsidR="005123B6">
        <w:rPr>
          <w:color w:val="000000" w:themeColor="text1"/>
          <w:sz w:val="23"/>
          <w:szCs w:val="23"/>
        </w:rPr>
        <w:t>—based on a consensus of mostly high-income country actors—</w:t>
      </w:r>
      <w:r>
        <w:rPr>
          <w:color w:val="000000" w:themeColor="text1"/>
          <w:sz w:val="23"/>
          <w:szCs w:val="23"/>
        </w:rPr>
        <w:t>was</w:t>
      </w:r>
      <w:r w:rsidR="005123B6">
        <w:rPr>
          <w:color w:val="000000" w:themeColor="text1"/>
          <w:sz w:val="23"/>
          <w:szCs w:val="23"/>
        </w:rPr>
        <w:t xml:space="preserve"> </w:t>
      </w:r>
      <w:r>
        <w:rPr>
          <w:color w:val="000000" w:themeColor="text1"/>
          <w:sz w:val="23"/>
          <w:szCs w:val="23"/>
        </w:rPr>
        <w:t xml:space="preserve">misaligned with the political realities of 2020-2021. </w:t>
      </w:r>
      <w:r w:rsidR="00E02665" w:rsidRPr="0006498F">
        <w:rPr>
          <w:color w:val="000000" w:themeColor="text1"/>
          <w:sz w:val="23"/>
          <w:szCs w:val="23"/>
        </w:rPr>
        <w:t xml:space="preserve">Vaccine nationalism was predictable in a global context of rising populism. The world’s biggest economies were led by the Trump and Xi administrations, and even those states promising cooperation and shared access signaled their intention to prioritize vaccines for their </w:t>
      </w:r>
      <w:r w:rsidR="00FD72B1">
        <w:rPr>
          <w:color w:val="000000" w:themeColor="text1"/>
          <w:sz w:val="23"/>
          <w:szCs w:val="23"/>
        </w:rPr>
        <w:t xml:space="preserve">own </w:t>
      </w:r>
      <w:r w:rsidR="00E02665" w:rsidRPr="0006498F">
        <w:rPr>
          <w:color w:val="000000" w:themeColor="text1"/>
          <w:sz w:val="23"/>
          <w:szCs w:val="23"/>
        </w:rPr>
        <w:t xml:space="preserve">populations. </w:t>
      </w:r>
      <w:r w:rsidR="00FD72B1">
        <w:rPr>
          <w:color w:val="000000" w:themeColor="text1"/>
          <w:sz w:val="23"/>
          <w:szCs w:val="23"/>
        </w:rPr>
        <w:t>Further,</w:t>
      </w:r>
      <w:r w:rsidR="005123B6">
        <w:rPr>
          <w:color w:val="000000" w:themeColor="text1"/>
          <w:sz w:val="23"/>
          <w:szCs w:val="23"/>
        </w:rPr>
        <w:t xml:space="preserve"> key actors in the space decided not to pursue </w:t>
      </w:r>
      <w:r w:rsidR="00E02665" w:rsidRPr="0006498F">
        <w:rPr>
          <w:color w:val="000000" w:themeColor="text1"/>
          <w:sz w:val="23"/>
          <w:szCs w:val="23"/>
        </w:rPr>
        <w:t xml:space="preserve">significant </w:t>
      </w:r>
      <w:r w:rsidR="005123B6">
        <w:rPr>
          <w:color w:val="000000" w:themeColor="text1"/>
          <w:sz w:val="23"/>
          <w:szCs w:val="23"/>
        </w:rPr>
        <w:t xml:space="preserve">legal </w:t>
      </w:r>
      <w:r w:rsidR="00E02665" w:rsidRPr="0006498F">
        <w:rPr>
          <w:color w:val="000000" w:themeColor="text1"/>
          <w:sz w:val="23"/>
          <w:szCs w:val="23"/>
        </w:rPr>
        <w:t>agreement</w:t>
      </w:r>
      <w:r w:rsidR="00FD72B1">
        <w:rPr>
          <w:color w:val="000000" w:themeColor="text1"/>
          <w:sz w:val="23"/>
          <w:szCs w:val="23"/>
        </w:rPr>
        <w:t xml:space="preserve"> among</w:t>
      </w:r>
      <w:r w:rsidR="00E02665" w:rsidRPr="0006498F">
        <w:rPr>
          <w:color w:val="000000" w:themeColor="text1"/>
          <w:sz w:val="23"/>
          <w:szCs w:val="23"/>
        </w:rPr>
        <w:t xml:space="preserve"> states </w:t>
      </w:r>
      <w:r w:rsidR="005123B6">
        <w:rPr>
          <w:color w:val="000000" w:themeColor="text1"/>
          <w:sz w:val="23"/>
          <w:szCs w:val="23"/>
        </w:rPr>
        <w:t>to bind</w:t>
      </w:r>
      <w:r w:rsidR="00E02665" w:rsidRPr="0006498F">
        <w:rPr>
          <w:color w:val="000000" w:themeColor="text1"/>
          <w:sz w:val="23"/>
          <w:szCs w:val="23"/>
        </w:rPr>
        <w:t xml:space="preserve"> governments or companies to prioritize vaccines for priority populations in LMICs before shipping enough to HICs to vaccinate, and even boost, their entire populations. </w:t>
      </w:r>
      <w:r w:rsidR="0032640D" w:rsidRPr="0006498F">
        <w:rPr>
          <w:color w:val="000000" w:themeColor="text1"/>
          <w:sz w:val="23"/>
          <w:szCs w:val="23"/>
        </w:rPr>
        <w:t>Domestic political pressures trumped weak international norms in ways predicted by international relations literature</w:t>
      </w:r>
      <w:r w:rsidR="0032640D">
        <w:rPr>
          <w:color w:val="000000" w:themeColor="text1"/>
          <w:sz w:val="23"/>
          <w:szCs w:val="23"/>
        </w:rPr>
        <w:t>.</w:t>
      </w:r>
      <w:r w:rsidR="0032640D">
        <w:rPr>
          <w:rStyle w:val="FootnoteReference"/>
          <w:color w:val="000000" w:themeColor="text1"/>
          <w:sz w:val="23"/>
          <w:szCs w:val="23"/>
        </w:rPr>
        <w:footnoteReference w:id="105"/>
      </w:r>
      <w:r w:rsidR="0032640D">
        <w:rPr>
          <w:color w:val="000000" w:themeColor="text1"/>
          <w:sz w:val="23"/>
          <w:szCs w:val="23"/>
        </w:rPr>
        <w:t xml:space="preserve"> Alternative proposals might have made a difference—providing an option that did not require countries to abandon their immediate self-interest in securing doses for their whole populations. Focusing on sharing vaccine knowledge and technology through waiving intellectual property and compelling technology tr</w:t>
      </w:r>
      <w:r w:rsidR="00FA10BB">
        <w:rPr>
          <w:color w:val="000000" w:themeColor="text1"/>
          <w:sz w:val="23"/>
          <w:szCs w:val="23"/>
        </w:rPr>
        <w:t>ansfer</w:t>
      </w:r>
      <w:r w:rsidR="0032640D">
        <w:rPr>
          <w:color w:val="000000" w:themeColor="text1"/>
          <w:sz w:val="23"/>
          <w:szCs w:val="23"/>
        </w:rPr>
        <w:t xml:space="preserve"> might have allowed rapid expansion of production to Africa, Asia, and Latin America</w:t>
      </w:r>
      <w:r w:rsidR="00FA10BB">
        <w:rPr>
          <w:color w:val="000000" w:themeColor="text1"/>
          <w:sz w:val="23"/>
          <w:szCs w:val="23"/>
        </w:rPr>
        <w:t xml:space="preserve"> to expand supply. It would have required overcoming opposition from the pharmaceutical industry, but that at least represents a far narrower interest to counter than nationalism and populism</w:t>
      </w:r>
      <w:r w:rsidR="0023717D">
        <w:rPr>
          <w:color w:val="000000" w:themeColor="text1"/>
          <w:sz w:val="23"/>
          <w:szCs w:val="23"/>
        </w:rPr>
        <w:t>, and one with some precedent</w:t>
      </w:r>
      <w:r w:rsidR="00FA10BB">
        <w:rPr>
          <w:color w:val="000000" w:themeColor="text1"/>
          <w:sz w:val="23"/>
          <w:szCs w:val="23"/>
        </w:rPr>
        <w:t xml:space="preserve">. The structure of global health policymaking, however, kept this off the table. </w:t>
      </w:r>
    </w:p>
    <w:p w14:paraId="4FB6F38E" w14:textId="2275D87A" w:rsidR="00B60D8B" w:rsidRDefault="00B60D8B" w:rsidP="00E02665">
      <w:pPr>
        <w:shd w:val="clear" w:color="auto" w:fill="FFFFFF"/>
        <w:jc w:val="both"/>
        <w:rPr>
          <w:color w:val="000000" w:themeColor="text1"/>
          <w:sz w:val="23"/>
          <w:szCs w:val="23"/>
        </w:rPr>
      </w:pPr>
    </w:p>
    <w:p w14:paraId="4720A7AC" w14:textId="68DF242F" w:rsidR="00FA10BB" w:rsidRDefault="0032640D" w:rsidP="00E02665">
      <w:pPr>
        <w:shd w:val="clear" w:color="auto" w:fill="FFFFFF"/>
        <w:jc w:val="both"/>
        <w:rPr>
          <w:color w:val="000000" w:themeColor="text1"/>
          <w:sz w:val="23"/>
          <w:szCs w:val="23"/>
        </w:rPr>
      </w:pPr>
      <w:r>
        <w:rPr>
          <w:color w:val="000000" w:themeColor="text1"/>
          <w:sz w:val="23"/>
          <w:szCs w:val="23"/>
        </w:rPr>
        <w:t xml:space="preserve">COVID-19 will not be the last pandemic. </w:t>
      </w:r>
      <w:r w:rsidR="00FA10BB">
        <w:rPr>
          <w:color w:val="000000" w:themeColor="text1"/>
          <w:sz w:val="23"/>
          <w:szCs w:val="23"/>
        </w:rPr>
        <w:t xml:space="preserve">Looking ahead, far more attention is needed to deploying law in ways designed to succeed in the real-world political context. Commitments to share knowledge and </w:t>
      </w:r>
      <w:r w:rsidR="0077125D">
        <w:rPr>
          <w:color w:val="000000" w:themeColor="text1"/>
          <w:sz w:val="23"/>
          <w:szCs w:val="23"/>
        </w:rPr>
        <w:t xml:space="preserve">technologies are not easy to secure—but they are far more likely to succeed in moments of crisis than the sharing of limited supplies. </w:t>
      </w:r>
      <w:r w:rsidR="00FA10BB" w:rsidRPr="0006498F">
        <w:rPr>
          <w:color w:val="000000" w:themeColor="text1"/>
          <w:sz w:val="23"/>
          <w:szCs w:val="23"/>
        </w:rPr>
        <w:t>Rethinking the policy paradigm for access to medical technologies in a pandemic as well as reorganizing power in global health will both be needed to prevent pandemic inequalities of the future.</w:t>
      </w:r>
    </w:p>
    <w:p w14:paraId="43CC1E6C" w14:textId="77777777" w:rsidR="00FA10BB" w:rsidRDefault="00FA10BB" w:rsidP="00E02665">
      <w:pPr>
        <w:shd w:val="clear" w:color="auto" w:fill="FFFFFF"/>
        <w:jc w:val="both"/>
        <w:rPr>
          <w:color w:val="000000" w:themeColor="text1"/>
          <w:sz w:val="23"/>
          <w:szCs w:val="23"/>
        </w:rPr>
      </w:pPr>
    </w:p>
    <w:p w14:paraId="0076C2E7" w14:textId="77777777" w:rsidR="00E02665" w:rsidRDefault="00E02665" w:rsidP="00E02665"/>
    <w:sectPr w:rsidR="00E026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A3054" w14:textId="77777777" w:rsidR="007304D2" w:rsidRDefault="007304D2" w:rsidP="00E02665">
      <w:r>
        <w:separator/>
      </w:r>
    </w:p>
  </w:endnote>
  <w:endnote w:type="continuationSeparator" w:id="0">
    <w:p w14:paraId="350C7034" w14:textId="77777777" w:rsidR="007304D2" w:rsidRDefault="007304D2" w:rsidP="00E0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68DB5" w14:textId="77777777" w:rsidR="007304D2" w:rsidRDefault="007304D2" w:rsidP="00E02665">
      <w:r>
        <w:separator/>
      </w:r>
    </w:p>
  </w:footnote>
  <w:footnote w:type="continuationSeparator" w:id="0">
    <w:p w14:paraId="1EF42F95" w14:textId="77777777" w:rsidR="007304D2" w:rsidRDefault="007304D2" w:rsidP="00E02665">
      <w:r>
        <w:continuationSeparator/>
      </w:r>
    </w:p>
  </w:footnote>
  <w:footnote w:id="1">
    <w:p w14:paraId="1FFC1FF2" w14:textId="03B52344"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{"citationID":"QVUDtqPF","properties":{"formattedCitation":"Our World in Data, {\\i{}COVID-19 Data Explorer}, (2022), https://ourworldindata.org/explorers/coronavirus-data-explorer (last visited Feb 2, 2022).","plainCitation":"Our World in Data, COVID-19 Data Explorer, (2022), https://ourworldindata.org/explorers/coronavirus-data-explorer (last visited Feb 2, 2022).","noteIndex":1},"citationItems":[{"id":6130,"uris":["http://zotero.org/users/1377623/items/RDLHGN7L"],"itemData":{"id":6130,"type":"post-weblog","title":"COVID-19 Data Explorer","URL":"https://ourworldindata.org/explorers/coronavirus-data-explorer","author":[{"literal":"Our World in Data"}],"accessed":{"date-parts":[["2022",2,2]]},"issued":{"date-parts":[["2022"]]}}}],"schema":"https://github.com/citation-style-language/schema/raw/master/csl-citation.json"} </w:instrText>
      </w:r>
      <w:r>
        <w:fldChar w:fldCharType="separate"/>
      </w:r>
      <w:r w:rsidRPr="00E02665">
        <w:t xml:space="preserve">Our World in Data, </w:t>
      </w:r>
      <w:r w:rsidRPr="00E02665">
        <w:rPr>
          <w:i/>
          <w:iCs/>
        </w:rPr>
        <w:t>COVID-19 Data Explorer</w:t>
      </w:r>
      <w:r w:rsidRPr="00E02665">
        <w:t>, (2022), https://ourworldindata.org/explorers/coronavirus-data-explorer (last visited Feb 2, 2022).</w:t>
      </w:r>
      <w:r>
        <w:fldChar w:fldCharType="end"/>
      </w:r>
    </w:p>
  </w:footnote>
  <w:footnote w:id="2">
    <w:p w14:paraId="26625C1C" w14:textId="3A00C6ED"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{"citationID":"mCLKJbNY","properties":{"formattedCitation":"Philip Schellekens, {\\i{}Distribution of excess mortality by World Bank region}, {\\scaps Pandem-IC} (2022), https://pandem-ic.com/share-in-cumulative-excess-deaths-by-world-bank-region/ (last visited Feb 2, 2022).","plainCitation":"Philip Schellekens, Distribution of excess mortality by World Bank region, Pandem-IC (2022), https://pandem-ic.com/share-in-cumulative-excess-deaths-by-world-bank-region/ (last visited Feb 2, 2022).","noteIndex":2},"citationItems":[{"id":6135,"uris":["http://zotero.org/users/1377623/items/LXZZ67S4"],"itemData":{"id":6135,"type":"webpage","abstract":"Share in cumulative estimated excess deaths since start of the pandemic","container-title":"Pandem-IC","language":"en-US","note":"section: Mortality by region","title":"Distribution of excess mortality by World Bank region","URL":"https://pandem-ic.com/share-in-cumulative-excess-deaths-by-world-bank-region/","author":[{"family":"Schellekens","given":"Philip"}],"accessed":{"date-parts":[["2022",2,2]]},"issued":{"date-parts":[["2022"]]}}}],"schema":"https://github.com/citation-style-language/schema/raw/master/csl-citation.json"} </w:instrText>
      </w:r>
      <w:r>
        <w:fldChar w:fldCharType="separate"/>
      </w:r>
      <w:r w:rsidRPr="00E02665">
        <w:t xml:space="preserve">Philip Schellekens, </w:t>
      </w:r>
      <w:r w:rsidRPr="00E02665">
        <w:rPr>
          <w:i/>
          <w:iCs/>
        </w:rPr>
        <w:t>Distribution of excess mortality by World Bank region</w:t>
      </w:r>
      <w:r w:rsidRPr="00E02665">
        <w:t xml:space="preserve">, </w:t>
      </w:r>
      <w:r w:rsidRPr="00E02665">
        <w:rPr>
          <w:smallCaps/>
        </w:rPr>
        <w:t>Pandem-IC</w:t>
      </w:r>
      <w:r w:rsidRPr="00E02665">
        <w:t xml:space="preserve"> (2022), https://pandem-ic.com/share-in-cumulative-excess-deaths-by-world-bank-region/ (last visited Feb 2, 2022).</w:t>
      </w:r>
      <w:r>
        <w:fldChar w:fldCharType="end"/>
      </w:r>
    </w:p>
  </w:footnote>
  <w:footnote w:id="3">
    <w:p w14:paraId="6DF36500" w14:textId="66EE86B4" w:rsidR="007151E5" w:rsidRDefault="007151E5">
      <w:pPr>
        <w:pStyle w:val="FootnoteText"/>
      </w:pPr>
      <w:r>
        <w:rPr>
          <w:rStyle w:val="FootnoteReference"/>
        </w:rPr>
        <w:footnoteRef/>
      </w:r>
      <w:r>
        <w:t xml:space="preserve"> </w:t>
      </w:r>
      <w:r>
        <w:fldChar w:fldCharType="begin"/>
      </w:r>
      <w:r>
        <w:instrText xml:space="preserve"> ADDIN ZOTERO_ITEM CSL_CITATION {"citationID":"mCBWFX15","properties":{"formattedCitation":"UNICEF, {\\i{}COVID-19 Vaccine Market Dashboard}, (2022), https://www.unicef.org/supply/covid-19-vaccine-market-dashboard (last visited Feb 4, 2022).","plainCitation":"UNICEF, COVID-19 Vaccine Market Dashboard, (2022), https://www.unicef.org/supply/covid-19-vaccine-market-dashboard (last visited Feb 4, 2022).","noteIndex":3},"citationItems":[{"id":7432,"uris":["http://zotero.org/users/1377623/items/FD59AFID"],"itemData":{"id":7432,"type":"webpage","abstract":"What is in the pipeline, production capacity and supply agreements: follow the latest market information on the development of the COVID-19 vaccine.","language":"en","title":"COVID-19 Vaccine Market Dashboard","URL":"https://www.unicef.org/supply/covid-19-vaccine-market-dashboard","author":[{"literal":"UNICEF"}],"accessed":{"date-parts":[["2022",2,4]]},"issued":{"date-parts":[["2022",2,4]]}}}],"schema":"https://github.com/citation-style-language/schema/raw/master/csl-citation.json"} </w:instrText>
      </w:r>
      <w:r>
        <w:fldChar w:fldCharType="separate"/>
      </w:r>
      <w:r w:rsidRPr="007151E5">
        <w:t xml:space="preserve">UNICEF, </w:t>
      </w:r>
      <w:r w:rsidRPr="007151E5">
        <w:rPr>
          <w:i/>
          <w:iCs/>
        </w:rPr>
        <w:t>COVID-19 Vaccine Market Dashboard</w:t>
      </w:r>
      <w:r w:rsidRPr="007151E5">
        <w:t>, (2022), https://www.unicef.org/supply/covid-19-vaccine-market-dashboard (last visited Feb 4, 2022).</w:t>
      </w:r>
      <w:r>
        <w:fldChar w:fldCharType="end"/>
      </w:r>
    </w:p>
  </w:footnote>
  <w:footnote w:id="4">
    <w:p w14:paraId="558D299B" w14:textId="73AA8AFD" w:rsidR="00187BA3" w:rsidRDefault="00187BA3" w:rsidP="00187BA3">
      <w:pPr>
        <w:pStyle w:val="FootnoteText"/>
      </w:pPr>
      <w:r>
        <w:rPr>
          <w:rStyle w:val="FootnoteReference"/>
        </w:rPr>
        <w:footnoteRef/>
      </w:r>
      <w:r>
        <w:t xml:space="preserve"> </w:t>
      </w:r>
      <w:r>
        <w:fldChar w:fldCharType="begin"/>
      </w:r>
      <w:r w:rsidR="00F900AC">
        <w:instrText xml:space="preserve"> ADDIN ZOTERO_ITEM CSL_CITATION {"citationID":"8279Q9Ff","properties":{"formattedCitation":"Donato Paolo Mancini, {\\i{}Countries weigh how to buy vaccines for the next pandemic}, {\\scaps Financial Times}, February 1, 2022, https://www.ft.com/content/9147b3e4-7426-479d-881d-6b8731f3dba2 (last visited Feb 4, 2022).","plainCitation":"Donato Paolo Mancini, Countries weigh how to buy vaccines for the next pandemic, Financial Times, February 1, 2022, https://www.ft.com/content/9147b3e4-7426-479d-881d-6b8731f3dba2 (last visited Feb 4, 2022).","noteIndex":4},"citationItems":[{"id":6156,"uris":["http://zotero.org/users/1377623/items/MGYAAMQ3"],"itemData":{"id":6156,"type":"article-newspaper","abstract":"Health authorities look for lessons in the past two years of shortages and the lack of co-ordination","container-title":"Financial Times","title":"Countries weigh how to buy vaccines for the next pandemic","URL":"https://www.ft.com/content/9147b3e4-7426-479d-881d-6b8731f3dba2","author":[{"family":"Mancini","given":"Donato Paolo"}],"accessed":{"date-parts":[["2022",2,4]]},"issued":{"date-parts":[["2022",2,1]]}}}],"schema":"https://github.com/citation-style-language/schema/raw/master/csl-citation.json"} </w:instrText>
      </w:r>
      <w:r>
        <w:fldChar w:fldCharType="separate"/>
      </w:r>
      <w:r w:rsidRPr="00E02665">
        <w:t xml:space="preserve">Donato Paolo Mancini, </w:t>
      </w:r>
      <w:r w:rsidRPr="00E02665">
        <w:rPr>
          <w:i/>
          <w:iCs/>
        </w:rPr>
        <w:t>Countries weigh how to buy vaccines for the next pandemic</w:t>
      </w:r>
      <w:r w:rsidRPr="00E02665">
        <w:t xml:space="preserve">, </w:t>
      </w:r>
      <w:r w:rsidRPr="00E02665">
        <w:rPr>
          <w:smallCaps/>
        </w:rPr>
        <w:t>Financial Times</w:t>
      </w:r>
      <w:r w:rsidRPr="00E02665">
        <w:t>, February 1, 2022, https://www.ft.com/content/9147b3e4-7426-479d-881d-6b8731f3dba2 (last visited Feb 4, 2022).</w:t>
      </w:r>
      <w:r>
        <w:fldChar w:fldCharType="end"/>
      </w:r>
    </w:p>
  </w:footnote>
  <w:footnote w:id="5">
    <w:p w14:paraId="143EC910" w14:textId="77777777" w:rsidR="00A06DD3" w:rsidRDefault="00A06DD3" w:rsidP="00A06DD3">
      <w:pPr>
        <w:pStyle w:val="FootnoteText"/>
      </w:pPr>
      <w:r>
        <w:rPr>
          <w:rStyle w:val="FootnoteReference"/>
        </w:rPr>
        <w:footnoteRef/>
      </w:r>
      <w:r>
        <w:t xml:space="preserve"> </w:t>
      </w:r>
      <w:r>
        <w:fldChar w:fldCharType="begin"/>
      </w:r>
      <w:r>
        <w:instrText xml:space="preserve"> ADDIN ZOTERO_ITEM CSL_CITATION {"citationID":"3OOsIiGO","properties":{"formattedCitation":"Robert D Putnam, {\\i{}Diplomacy and domestic politics: the logic of two-level games}, 42 {\\scaps International organization} 427\\uc0\\u8211{}460 (1988).","plainCitation":"Robert D Putnam, Diplomacy and domestic politics: the logic of two-level games, 42 International organization 427–460 (1988).","noteIndex":5},"citationItems":[{"id":6127,"uris":["http://zotero.org/users/1377623/items/5Q7NZMZU"],"itemData":{"id":6127,"type":"article-journal","container-title":"International organization","ISSN":"1531-5088","issue":"3","journalAbbreviation":"International organization","note":"publisher: Cambridge University Press","page":"427-460","title":"Diplomacy and domestic politics: the logic of two-level games","volume":"42","author":[{"family":"Putnam","given":"Robert D"}],"issued":{"date-parts":[["1988"]]}}}],"schema":"https://github.com/citation-style-language/schema/raw/master/csl-citation.json"} </w:instrText>
      </w:r>
      <w:r>
        <w:fldChar w:fldCharType="separate"/>
      </w:r>
      <w:r w:rsidRPr="00E02665">
        <w:t xml:space="preserve">Robert D Putnam, </w:t>
      </w:r>
      <w:r w:rsidRPr="00E02665">
        <w:rPr>
          <w:i/>
          <w:iCs/>
        </w:rPr>
        <w:t>Diplomacy and domestic politics: the logic of two-level games</w:t>
      </w:r>
      <w:r w:rsidRPr="00E02665">
        <w:t xml:space="preserve">, 42 </w:t>
      </w:r>
      <w:r w:rsidRPr="00E02665">
        <w:rPr>
          <w:smallCaps/>
        </w:rPr>
        <w:t>International organization</w:t>
      </w:r>
      <w:r w:rsidRPr="00E02665">
        <w:t xml:space="preserve"> 427–460 (1988).</w:t>
      </w:r>
      <w:r>
        <w:fldChar w:fldCharType="end"/>
      </w:r>
    </w:p>
  </w:footnote>
  <w:footnote w:id="6">
    <w:p w14:paraId="436F5AF2" w14:textId="77777777" w:rsidR="00F20C34" w:rsidRDefault="00F20C34" w:rsidP="00F20C34">
      <w:pPr>
        <w:pStyle w:val="FootnoteText"/>
      </w:pPr>
      <w:r>
        <w:rPr>
          <w:rStyle w:val="FootnoteReference"/>
        </w:rPr>
        <w:footnoteRef/>
      </w:r>
      <w:r>
        <w:t xml:space="preserve"> </w:t>
      </w:r>
      <w:r>
        <w:fldChar w:fldCharType="begin"/>
      </w:r>
      <w:r>
        <w:instrText xml:space="preserve"> ADDIN ZOTERO_ITEM CSL_CITATION {"citationID":"NoCutEqa","properties":{"formattedCitation":"Curtis Bradley &amp; Judith Kelley, {\\i{}The Concept of International Delegation}, 71 {\\scaps Law and Contemporary Problems} 1\\uc0\\u8211{}36 (2008).","plainCitation":"Curtis Bradley &amp; Judith Kelley, The Concept of International Delegation, 71 Law and Contemporary Problems 1–36 (2008).","noteIndex":6},"citationItems":[{"id":"Zu2C1o0H/uPA8jD5x","uris":["http://zotero.org/users/3403219/items/45VD5JPP"],"itemData":{"id":1299,"type":"article-journal","container-title":"Law and Contemporary Problems","ISSN":"0023-9186","issue":"1","page":"1-36","title":"The Concept of International Delegation","volume":"71","author":[{"family":"Bradley","given":"Curtis"},{"family":"Kelley","given":"Judith"}],"issued":{"date-parts":[["2008",1,1]]}}}],"schema":"https://github.com/citation-style-language/schema/raw/master/csl-citation.json"} </w:instrText>
      </w:r>
      <w:r>
        <w:fldChar w:fldCharType="separate"/>
      </w:r>
      <w:r w:rsidRPr="00E02665">
        <w:t xml:space="preserve">Curtis Bradley &amp; Judith Kelley, </w:t>
      </w:r>
      <w:r w:rsidRPr="00E02665">
        <w:rPr>
          <w:i/>
          <w:iCs/>
        </w:rPr>
        <w:t>The Concept of International Delegation</w:t>
      </w:r>
      <w:r w:rsidRPr="00E02665">
        <w:t xml:space="preserve">, 71 </w:t>
      </w:r>
      <w:r w:rsidRPr="00E02665">
        <w:rPr>
          <w:smallCaps/>
        </w:rPr>
        <w:t>Law and Contemporary Problems</w:t>
      </w:r>
      <w:r w:rsidRPr="00E02665">
        <w:t xml:space="preserve"> 1–36 (2008).</w:t>
      </w:r>
      <w:r>
        <w:fldChar w:fldCharType="end"/>
      </w:r>
    </w:p>
  </w:footnote>
  <w:footnote w:id="7">
    <w:p w14:paraId="67728B4C" w14:textId="278B42AF" w:rsidR="001B61D7" w:rsidRDefault="001B61D7">
      <w:pPr>
        <w:pStyle w:val="FootnoteText"/>
      </w:pPr>
      <w:r>
        <w:rPr>
          <w:rStyle w:val="FootnoteReference"/>
        </w:rPr>
        <w:footnoteRef/>
      </w:r>
      <w:r>
        <w:t xml:space="preserve"> </w:t>
      </w:r>
      <w:r>
        <w:fldChar w:fldCharType="begin"/>
      </w:r>
      <w:r>
        <w:instrText xml:space="preserve"> ADDIN ZOTERO_ITEM CSL_CITATION {"citationID":"UeV0SPnP","properties":{"formattedCitation":"Philip Ball, {\\i{}The lightning-fast quest for COVID vaccines and what it means for other diseases}, {\\scaps Nature}, December 18, 2020, https://www.nature.com/articles/d41586-020-03626-1 (last visited Jul 1, 2022).","plainCitation":"Philip Ball, The lightning-fast quest for COVID vaccines and what it means for other diseases, Nature, December 18, 2020, https://www.nature.com/articles/d41586-020-03626-1 (last visited Jul 1, 2022).","noteIndex":7},"citationItems":[{"id":7919,"uris":["http://zotero.org/users/1377623/items/D7FT95U7"],"itemData":{"id":7919,"type":"article-newspaper","container-title":"Nature","title":"The lightning-fast quest for COVID vaccines and what it means for other diseases","URL":"https://www.nature.com/articles/d41586-020-03626-1","author":[{"family":"Ball","given":"Philip"}],"accessed":{"date-parts":[["2022",7,1]]},"issued":{"date-parts":[["2020",12,18]]}}}],"schema":"https://github.com/citation-style-language/schema/raw/master/csl-citation.json"} </w:instrText>
      </w:r>
      <w:r>
        <w:fldChar w:fldCharType="separate"/>
      </w:r>
      <w:r w:rsidRPr="001B61D7">
        <w:t xml:space="preserve">Philip Ball, </w:t>
      </w:r>
      <w:r w:rsidRPr="001B61D7">
        <w:rPr>
          <w:i/>
          <w:iCs/>
        </w:rPr>
        <w:t>The lightning-fast quest for COVID vaccines and what it means for other diseases</w:t>
      </w:r>
      <w:r w:rsidRPr="001B61D7">
        <w:t xml:space="preserve">, </w:t>
      </w:r>
      <w:r w:rsidRPr="001B61D7">
        <w:rPr>
          <w:smallCaps/>
        </w:rPr>
        <w:t>Nature</w:t>
      </w:r>
      <w:r w:rsidRPr="001B61D7">
        <w:t>, December 18, 2020, https://www.nature.com/articles/d41586-020-03626-1 (last visited Jul 1, 2022).</w:t>
      </w:r>
      <w:r>
        <w:fldChar w:fldCharType="end"/>
      </w:r>
    </w:p>
  </w:footnote>
  <w:footnote w:id="8">
    <w:p w14:paraId="7FEABB5F" w14:textId="15ED6295" w:rsidR="00E02665" w:rsidRDefault="00E02665" w:rsidP="00E02665">
      <w:pPr>
        <w:pStyle w:val="FootnoteText"/>
      </w:pPr>
      <w:r>
        <w:rPr>
          <w:rStyle w:val="FootnoteReference"/>
        </w:rPr>
        <w:footnoteRef/>
      </w:r>
      <w:r>
        <w:t xml:space="preserve"> </w:t>
      </w:r>
      <w:r>
        <w:fldChar w:fldCharType="begin"/>
      </w:r>
      <w:r w:rsidR="00F900AC">
        <w:instrText xml:space="preserve"> ADDIN ZOTERO_ITEM CSL_CITATION {"citationID":"feHT3jo0","properties":{"formattedCitation":"Philip Schellekens, {\\i{}Trackers of vaccination by income group}, {\\scaps Pandem-IC} (2022), https://pandem-ic.com/trackers-of-covid-19-vaccination-by-world-bank-income-group/ (last visited Feb 2, 2022).","plainCitation":"Philip Schellekens, Trackers of vaccination by income group, Pandem-IC (2022), https://pandem-ic.com/trackers-of-covid-19-vaccination-by-world-bank-income-group/ (last visited Feb 2, 2022).","noteIndex":8},"citationItems":[{"id":6131,"uris":["http://zotero.org/users/1377623/items/A9YW2I2R"],"itemData":{"id":6131,"type":"webpage","abstract":"COVID-19 vaccination progress by World Bank income classification","container-title":"Pandem-IC","language":"en-US","note":"section: Trackers by income","title":"Trackers of vaccination by income group","URL":"https://pandem-ic.com/trackers-of-covid-19-vaccination-by-world-bank-income-group/","author":[{"family":"Schellekens","given":"Philip"}],"accessed":{"date-parts":[["2022",2,2]]},"issued":{"date-parts":[["2022"]]}}}],"schema":"https://github.com/citation-style-language/schema/raw/master/csl-citation.json"} </w:instrText>
      </w:r>
      <w:r>
        <w:fldChar w:fldCharType="separate"/>
      </w:r>
      <w:r w:rsidRPr="00E02665">
        <w:t xml:space="preserve">Philip Schellekens, </w:t>
      </w:r>
      <w:r w:rsidRPr="00E02665">
        <w:rPr>
          <w:i/>
          <w:iCs/>
        </w:rPr>
        <w:t>Trackers of vaccination by income group</w:t>
      </w:r>
      <w:r w:rsidRPr="00E02665">
        <w:t xml:space="preserve">, </w:t>
      </w:r>
      <w:r w:rsidRPr="00E02665">
        <w:rPr>
          <w:smallCaps/>
        </w:rPr>
        <w:t>Pandem-IC</w:t>
      </w:r>
      <w:r w:rsidRPr="00E02665">
        <w:t xml:space="preserve"> (2022), https://pandem-ic.com/trackers-of-covid-19-vaccination-by-world-bank-income-group/ (last visited Feb 2, 2022).</w:t>
      </w:r>
      <w:r>
        <w:fldChar w:fldCharType="end"/>
      </w:r>
    </w:p>
  </w:footnote>
  <w:footnote w:id="9">
    <w:p w14:paraId="6B233501" w14:textId="5589EBD6" w:rsidR="00E02665" w:rsidRDefault="00E02665" w:rsidP="00E02665">
      <w:pPr>
        <w:pStyle w:val="FootnoteText"/>
      </w:pPr>
      <w:r>
        <w:rPr>
          <w:rStyle w:val="FootnoteReference"/>
        </w:rPr>
        <w:footnoteRef/>
      </w:r>
      <w:r>
        <w:t xml:space="preserve"> </w:t>
      </w:r>
      <w:r>
        <w:fldChar w:fldCharType="begin"/>
      </w:r>
      <w:r w:rsidR="00F900AC">
        <w:instrText xml:space="preserve"> ADDIN ZOTERO_ITEM CSL_CITATION {"citationID":"7ZmOrDnk","properties":{"formattedCitation":"Matthew M. Kavanagh, Ingrid T. Katz &amp; Charles B. Holmes, {\\i{}Reckoning with mortality: global health, HIV, and the politics of data}, 396 {\\scaps The Lancet} 288\\uc0\\u8211{}290 (2020).","plainCitation":"Matthew M. Kavanagh, Ingrid T. Katz &amp; Charles B. Holmes, Reckoning with mortality: global health, HIV, and the politics of data, 396 The Lancet 288–290 (2020).","noteIndex":9},"citationItems":[{"id":3407,"uris":["http://zotero.org/users/1377623/items/E877ME6A"],"itemData":{"id":3407,"type":"article-journal","container-title":"The Lancet","issue":"10246","note":"ISBN: 0140-6736\npublisher: Elsevier","page":"288-290","title":"Reckoning with mortality: global health, HIV, and the politics of data","volume":"396","author":[{"family":"Kavanagh","given":"Matthew M."},{"family":"Katz","given":"Ingrid T."},{"family":"Holmes","given":"Charles B."}],"issued":{"date-parts":[["2020"]]}}}],"schema":"https://github.com/citation-style-language/schema/raw/master/csl-citation.json"} </w:instrText>
      </w:r>
      <w:r>
        <w:fldChar w:fldCharType="separate"/>
      </w:r>
      <w:r w:rsidRPr="00E02665">
        <w:t xml:space="preserve">Matthew M. Kavanagh, Ingrid T. Katz &amp; Charles B. Holmes, </w:t>
      </w:r>
      <w:r w:rsidRPr="00E02665">
        <w:rPr>
          <w:i/>
          <w:iCs/>
        </w:rPr>
        <w:t>Reckoning with mortality: global health, HIV, and the politics of data</w:t>
      </w:r>
      <w:r w:rsidRPr="00E02665">
        <w:t xml:space="preserve">, 396 </w:t>
      </w:r>
      <w:r w:rsidRPr="00E02665">
        <w:rPr>
          <w:smallCaps/>
        </w:rPr>
        <w:t>The Lancet</w:t>
      </w:r>
      <w:r w:rsidRPr="00E02665">
        <w:t xml:space="preserve"> 288–290 (2020).</w:t>
      </w:r>
      <w:r>
        <w:fldChar w:fldCharType="end"/>
      </w:r>
    </w:p>
  </w:footnote>
  <w:footnote w:id="10">
    <w:p w14:paraId="40B54D31" w14:textId="1DFC82BF" w:rsidR="00E02665" w:rsidRDefault="00E02665" w:rsidP="00E02665">
      <w:pPr>
        <w:pStyle w:val="FootnoteText"/>
      </w:pPr>
      <w:r>
        <w:rPr>
          <w:rStyle w:val="FootnoteReference"/>
        </w:rPr>
        <w:footnoteRef/>
      </w:r>
      <w:r>
        <w:t xml:space="preserve"> </w:t>
      </w:r>
      <w:r>
        <w:fldChar w:fldCharType="begin"/>
      </w:r>
      <w:r w:rsidR="00F900AC">
        <w:instrText xml:space="preserve"> ADDIN ZOTERO_ITEM CSL_CITATION {"citationID":"avuqPmmC","properties":{"formattedCitation":"Philip Schellekens, {\\i{}Distribution of daily excess mortality by income group}, {\\scaps Pandem-IC} (2022), https://pandem-ic.com/share-in-daily-estimated-excess-deaths-by-income/ (last visited Feb 8, 2022).","plainCitation":"Philip Schellekens, Distribution of daily excess mortality by income group, Pandem-IC (2022), https://pandem-ic.com/share-in-daily-estimated-excess-deaths-by-income/ (last visited Feb 8, 2022).","noteIndex":10},"citationItems":[{"id":6171,"uris":["http://zotero.org/users/1377623/items/3VYRAG5V"],"itemData":{"id":6171,"type":"webpage","abstract":"Share in daily estimated excess deaths 7-day smoothed average","container-title":"Pandem-IC","language":"en-US","note":"section: Mortality by income","title":"Distribution of daily excess mortality by income group","URL":"https://pandem-ic.com/share-in-daily-estimated-excess-deaths-by-income/","author":[{"family":"Schellekens","given":"Philip"}],"accessed":{"date-parts":[["2022",2,8]]},"issued":{"date-parts":[["2022"]]}}}],"schema":"https://github.com/citation-style-language/schema/raw/master/csl-citation.json"} </w:instrText>
      </w:r>
      <w:r>
        <w:fldChar w:fldCharType="separate"/>
      </w:r>
      <w:r w:rsidRPr="00E02665">
        <w:t xml:space="preserve">Philip Schellekens, </w:t>
      </w:r>
      <w:r w:rsidRPr="00E02665">
        <w:rPr>
          <w:i/>
          <w:iCs/>
        </w:rPr>
        <w:t>Distribution of daily excess mortality by income group</w:t>
      </w:r>
      <w:r w:rsidRPr="00E02665">
        <w:t xml:space="preserve">, </w:t>
      </w:r>
      <w:r w:rsidRPr="00E02665">
        <w:rPr>
          <w:smallCaps/>
        </w:rPr>
        <w:t>Pandem-IC</w:t>
      </w:r>
      <w:r w:rsidRPr="00E02665">
        <w:t xml:space="preserve"> (2022), https://pandem-ic.com/share-in-daily-estimated-excess-deaths-by-income/ (last visited Feb 8, 2022).</w:t>
      </w:r>
      <w:r>
        <w:fldChar w:fldCharType="end"/>
      </w:r>
    </w:p>
  </w:footnote>
  <w:footnote w:id="11">
    <w:p w14:paraId="42C07E25" w14:textId="3DB291A1" w:rsidR="008A033E" w:rsidRDefault="008A033E">
      <w:pPr>
        <w:pStyle w:val="FootnoteText"/>
      </w:pPr>
      <w:r>
        <w:rPr>
          <w:rStyle w:val="FootnoteReference"/>
        </w:rPr>
        <w:footnoteRef/>
      </w:r>
      <w:r>
        <w:t xml:space="preserve"> </w:t>
      </w:r>
      <w:r>
        <w:fldChar w:fldCharType="begin"/>
      </w:r>
      <w:r w:rsidR="00937B41">
        <w:instrText xml:space="preserve"> ADDIN ZOTERO_ITEM CSL_CITATION {"citationID":"VDz6bDq3","properties":{"formattedCitation":"Remarks by President Biden Celebrating Independence Day and Independence from COVID-19, {\\scaps The White House} (2021), https://www.whitehouse.gov/briefing-room/speeches-remarks/2021/07/05/remarks-by-president-biden-celebrating-independence-day-and-independence-from-covid-19/ (last visited Feb 4, 2022).","plainCitation":"Remarks by President Biden Celebrating Independence Day and Independence from COVID-19, The White House (2021), https://www.whitehouse.gov/briefing-room/speeches-remarks/2021/07/05/remarks-by-president-biden-celebrating-independence-day-and-independence-from-covid-19/ (last visited Feb 4, 2022).","noteIndex":11},"citationItems":[{"id":7439,"uris":["http://zotero.org/users/1377623/items/IBIHPCIX"],"itemData":{"id":7439,"type":"webpage","abstract":"South Lawn (July 4, 2021) 7:30 P.M. EDT THE PRESIDENT:  Today -- today we celebrate America -- (applause) -- our freedom, our liberty, our","container-title":"The White House","language":"en-US","title":"Remarks by President Biden Celebrating Independence Day and Independence from COVID-19","URL":"https://www.whitehouse.gov/briefing-room/speeches-remarks/2021/07/05/remarks-by-president-biden-celebrating-independence-day-and-independence-from-covid-19/","accessed":{"date-parts":[["2022",2,4]]},"issued":{"date-parts":[["2021",7,5]]}}}],"schema":"https://github.com/citation-style-language/schema/raw/master/csl-citation.json"} </w:instrText>
      </w:r>
      <w:r>
        <w:fldChar w:fldCharType="separate"/>
      </w:r>
      <w:r w:rsidR="00937B41" w:rsidRPr="00937B41">
        <w:t xml:space="preserve">Remarks by President Biden Celebrating Independence Day and Independence from COVID-19, </w:t>
      </w:r>
      <w:r w:rsidR="00937B41" w:rsidRPr="00937B41">
        <w:rPr>
          <w:smallCaps/>
        </w:rPr>
        <w:t>The White House</w:t>
      </w:r>
      <w:r w:rsidR="00937B41" w:rsidRPr="00937B41">
        <w:t xml:space="preserve"> (2021), https://www.whitehouse.gov/briefing-room/speeches-remarks/2021/07/05/remarks-by-president-biden-celebrating-independence-day-and-independence-from-covid-19/ (last visited Feb 4, 2022).</w:t>
      </w:r>
      <w:r>
        <w:fldChar w:fldCharType="end"/>
      </w:r>
    </w:p>
  </w:footnote>
  <w:footnote w:id="12">
    <w:p w14:paraId="065F24F3" w14:textId="3B410C40"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{"citationID":"ugGcV7o1","properties":{"formattedCitation":"Omicron: South African scientists probe link between variants and untreated HIV, {\\scaps BBC News}, December 21, 2021, https://www.bbc.com/news/world-africa-59697807 (last visited Feb 4, 2022).","plainCitation":"Omicron: South African scientists probe link between variants and untreated HIV, BBC News, December 21, 2021, https://www.bbc.com/news/world-africa-59697807 (last visited Feb 4, 2022).","noteIndex":12},"citationItems":[{"id":"Zu2C1o0H/AJKc0V67","uris":["http://zotero.org/users/3403219/items/SHZSK9EL"],"itemData":{"id":1315,"type":"article-newspaper","abstract":"Covid variants may be mutating inside people with suppressed immunity.","container-title":"BBC News","language":"en-GB","section":"Africa","source":"www.bbc.com","title":"Omicron: South African scientists probe link between variants and untreated HIV","title-short":"Omicron","URL":"https://www.bbc.com/news/world-africa-59697807","accessed":{"date-parts":[["2022",2,4]]},"issued":{"date-parts":[["2021",12,21]]}}}],"schema":"https://github.com/citation-style-language/schema/raw/master/csl-citation.json"} </w:instrText>
      </w:r>
      <w:r>
        <w:fldChar w:fldCharType="separate"/>
      </w:r>
      <w:r w:rsidRPr="00E02665">
        <w:t xml:space="preserve">Omicron: South African scientists probe link between variants and untreated HIV, </w:t>
      </w:r>
      <w:r w:rsidRPr="00E02665">
        <w:rPr>
          <w:smallCaps/>
        </w:rPr>
        <w:t>BBC News</w:t>
      </w:r>
      <w:r w:rsidRPr="00E02665">
        <w:t>, December 21, 2021, https://www.bbc.com/news/world-africa-59697807 (last visited Feb 4, 2022).</w:t>
      </w:r>
      <w:r>
        <w:fldChar w:fldCharType="end"/>
      </w:r>
    </w:p>
  </w:footnote>
  <w:footnote w:id="13">
    <w:p w14:paraId="0B193115" w14:textId="18B0AE59"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{"citationID":"1UjLpq3F","properties":{"formattedCitation":"Ngozi Erondu &amp; Renu Singh, {\\i{}New donation pledges won\\uc0\\u8217{}t fill global COVID-19 vaccine shortfalls. Here\\uc0\\u8217{}s why}, {\\scaps The Conversation} (2021), http://theconversation.com/new-donation-pledges-wont-fill-global-covid-19-vaccine-shortfalls-heres-why-168789 (last visited Feb 4, 2022).","plainCitation":"Ngozi Erondu &amp; Renu Singh, New donation pledges won’t fill global COVID-19 vaccine shortfalls. Here’s why, The Conversation (2021), http://theconversation.com/new-donation-pledges-wont-fill-global-covid-19-vaccine-shortfalls-heres-why-168789 (last visited Feb 4, 2022).","noteIndex":13},"citationItems":[{"id":"Zu2C1o0H/CML4PGuS","uris":["http://zotero.org/users/3403219/items/9AF75NJS"],"itemData":{"id":1318,"type":"webpage","abstract":"Vaccine donations are unsustainable and often inefficient to scale. They are a temporary solution to a systemic issue.","container-title":"The Conversation","language":"en","title":"New donation pledges won't fill global COVID-19 vaccine shortfalls. Here's why","URL":"http://theconversation.com/new-donation-pledges-wont-fill-global-covid-19-vaccine-shortfalls-heres-why-168789","author":[{"family":"Erondu","given":"Ngozi"},{"family":"Singh","given":"Renu"}],"accessed":{"date-parts":[["2022",2,4]]},"issued":{"date-parts":[["2021",10,5]]}}}],"schema":"https://github.com/citation-style-language/schema/raw/master/csl-citation.json"} </w:instrText>
      </w:r>
      <w:r>
        <w:fldChar w:fldCharType="separate"/>
      </w:r>
      <w:r w:rsidRPr="00E02665">
        <w:t xml:space="preserve">Ngozi Erondu &amp; Renu Singh, </w:t>
      </w:r>
      <w:r w:rsidRPr="00E02665">
        <w:rPr>
          <w:i/>
          <w:iCs/>
        </w:rPr>
        <w:t>New donation pledges won’t fill global COVID-19 vaccine shortfalls. Here’s why</w:t>
      </w:r>
      <w:r w:rsidRPr="00E02665">
        <w:t xml:space="preserve">, </w:t>
      </w:r>
      <w:r w:rsidRPr="00E02665">
        <w:rPr>
          <w:smallCaps/>
        </w:rPr>
        <w:t>The Conversation</w:t>
      </w:r>
      <w:r w:rsidRPr="00E02665">
        <w:t xml:space="preserve"> (2021), http://theconversation.com/new-donation-pledges-wont-fill-global-covid-19-vaccine-shortfalls-heres-why-168789 (last visited Feb 4, 2022).</w:t>
      </w:r>
      <w:r>
        <w:fldChar w:fldCharType="end"/>
      </w:r>
    </w:p>
  </w:footnote>
  <w:footnote w:id="14">
    <w:p w14:paraId="607CABF3" w14:textId="15ED21EC"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{"citationID":"5PTlR9iX","properties":{"formattedCitation":"{\\scaps WHO}, {\\i{}Only 1 in 4 African health workers fully vaccinated against COVID-19}, (2021), https://www.afro.who.int/news/only-1-4-african-health-workers-fully-vaccinated-against-covid-19 (last visited Feb 2, 2022).","plainCitation":"WHO, Only 1 in 4 African health workers fully vaccinated against COVID-19, (2021), https://www.afro.who.int/news/only-1-4-african-health-workers-fully-vaccinated-against-covid-19 (last visited Feb 2, 2022).","noteIndex":14},"citationItems":[{"id":6133,"uris":["http://zotero.org/users/1377623/items/BQTC3L7M"],"itemData":{"id":6133,"type":"report","abstract":"Only 27% of health workers in Africa have been fully vaccinated against COVID-19, leaving the bulk of the workforce on the frontlines against the pandemic unprotected, a preliminary analysis by World Health Organization (WHO) shows.","event-place":"Brazzaville","language":"en","publisher-place":"Brazzaville","title":"Only 1 in 4 African health workers fully vaccinated against COVID-19","URL":"https://www.afro.who.int/news/only-1-4-african-health-workers-fully-vaccinated-against-covid-19","author":[{"literal":"WHO"}],"accessed":{"date-parts":[["2022",2,2]]},"issued":{"date-parts":[["2021",11,25]]}}}],"schema":"https://github.com/citation-style-language/schema/raw/master/csl-citation.json"} </w:instrText>
      </w:r>
      <w:r>
        <w:fldChar w:fldCharType="separate"/>
      </w:r>
      <w:r w:rsidRPr="00E02665">
        <w:rPr>
          <w:smallCaps/>
        </w:rPr>
        <w:t>WHO</w:t>
      </w:r>
      <w:r w:rsidRPr="00E02665">
        <w:t xml:space="preserve">, </w:t>
      </w:r>
      <w:r w:rsidRPr="00E02665">
        <w:rPr>
          <w:i/>
          <w:iCs/>
        </w:rPr>
        <w:t>Only 1 in 4 African health workers fully vaccinated against COVID-19</w:t>
      </w:r>
      <w:r w:rsidRPr="00E02665">
        <w:t>, (2021), https://www.afro.who.int/news/only-1-4-african-health-workers-fully-vaccinated-against-covid-19 (last visited Feb 2, 2022).</w:t>
      </w:r>
      <w:r>
        <w:fldChar w:fldCharType="end"/>
      </w:r>
    </w:p>
  </w:footnote>
  <w:footnote w:id="15">
    <w:p w14:paraId="7204DB21" w14:textId="77777777" w:rsidR="00165558" w:rsidRDefault="00165558" w:rsidP="00165558">
      <w:pPr>
        <w:pStyle w:val="FootnoteText"/>
      </w:pPr>
      <w:r>
        <w:rPr>
          <w:rStyle w:val="FootnoteReference"/>
        </w:rPr>
        <w:footnoteRef/>
      </w:r>
      <w:r>
        <w:t xml:space="preserve"> </w:t>
      </w:r>
      <w:r>
        <w:fldChar w:fldCharType="begin"/>
      </w:r>
      <w:r>
        <w:instrText xml:space="preserve"> ADDIN ZOTERO_ITEM CSL_CITATION {"citationID":"dnLDj9RZ","properties":{"unsorted":true,"formattedCitation":"Jeremy Shiffman &amp; Stephanie Smith, {\\i{}Generation of political priority for global health initiatives: a framework and case study of maternal mortality}, 370 {\\scaps The Lancet} 1370\\uc0\\u8211{}1379 (2007); Sakiko Fukuda-Parr &amp; David Hulme, {\\i{}International Norm Dynamics and the \\uc0\\u8220{}End of Poverty\\uc0\\u8221{}: Understanding the Millennium Development Goals}, 17 {\\scaps Global Governance} 17\\uc0\\u8211{}36 (2011).","plainCitation":"Jeremy Shiffman &amp; Stephanie Smith, Generation of political priority for global health initiatives: a framework and case study of maternal mortality, 370 The Lancet 1370–1379 (2007); Sakiko Fukuda-Parr &amp; David Hulme, International Norm Dynamics and the “End of Poverty”: Understanding the Millennium Development Goals, 17 Global Governance 17–36 (2011).","noteIndex":15},"citationItems":[{"id":3233,"uris":["http://zotero.org/users/1377623/items/X6WB95QM"],"itemData":{"id":3233,"type":"article-journal","container-title":"The Lancet","issue":"9595","page":"1370-1379","title":"Generation of political priority for global health initiatives: a framework and case study of maternal mortality","volume":"370","author":[{"family":"Shiffman","given":"Jeremy"},{"family":"Smith","given":"Stephanie"}],"issued":{"date-parts":[["2007"]]}}},{"id":3244,"uris":["http://zotero.org/users/1377623/items/VK6EIJ9A"],"itemData":{"id":3244,"type":"article-journal","archive":"JSTOR","container-title":"Global Governance","ISSN":"10752846, 19426720","issue":"1","note":"publisher: Lynne Rienner Publishers","page":"17-36","title":"International Norm Dynamics and the \"End of Poverty\": Understanding the Millennium Development Goals","volume":"17","author":[{"family":"Fukuda-Parr","given":"Sakiko"},{"family":"Hulme","given":"David"}],"issued":{"date-parts":[["2011"]]}}}],"schema":"https://github.com/citation-style-language/schema/raw/master/csl-citation.json"} </w:instrText>
      </w:r>
      <w:r>
        <w:fldChar w:fldCharType="separate"/>
      </w:r>
      <w:r w:rsidRPr="00E02665">
        <w:t xml:space="preserve">Jeremy Shiffman &amp; Stephanie Smith, </w:t>
      </w:r>
      <w:r w:rsidRPr="00E02665">
        <w:rPr>
          <w:i/>
          <w:iCs/>
        </w:rPr>
        <w:t>Generation of political priority for global health initiatives: a framework and case study of maternal mortality</w:t>
      </w:r>
      <w:r w:rsidRPr="00E02665">
        <w:t xml:space="preserve">, 370 </w:t>
      </w:r>
      <w:r w:rsidRPr="00E02665">
        <w:rPr>
          <w:smallCaps/>
        </w:rPr>
        <w:t>The Lancet</w:t>
      </w:r>
      <w:r w:rsidRPr="00E02665">
        <w:t xml:space="preserve"> 1370–1379 (2007); Sakiko Fukuda-Parr &amp; David Hulme, </w:t>
      </w:r>
      <w:r w:rsidRPr="00E02665">
        <w:rPr>
          <w:i/>
          <w:iCs/>
        </w:rPr>
        <w:t>International Norm Dynamics and the “End of Poverty”: Understanding the Millennium Development Goals</w:t>
      </w:r>
      <w:r w:rsidRPr="00E02665">
        <w:t xml:space="preserve">, 17 </w:t>
      </w:r>
      <w:r w:rsidRPr="00E02665">
        <w:rPr>
          <w:smallCaps/>
        </w:rPr>
        <w:t>Global Governance</w:t>
      </w:r>
      <w:r w:rsidRPr="00E02665">
        <w:t xml:space="preserve"> 17–36 (2011).</w:t>
      </w:r>
      <w:r>
        <w:fldChar w:fldCharType="end"/>
      </w:r>
    </w:p>
  </w:footnote>
  <w:footnote w:id="16">
    <w:p w14:paraId="2CEE2A8C" w14:textId="7DA6BA73"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{"citationID":"bTEn27Rr","properties":{"formattedCitation":"Stephanie L. Smith et al., {\\i{}The rise and fall of global health issues: an arenas model applied to the COVID-19 pandemic shock}, 17 {\\scaps Globalization and Health} 33 (2021); Marcos Cueto, {\\i{}The ORIGINS of Primary Health Care and SELECTIVE Primary Health Care}, 94 {\\scaps Am J Public Health} 1864\\uc0\\u8211{}1874 (2004).","plainCitation":"Stephanie L. Smith et al., The rise and fall of global health issues: an arenas model applied to the COVID-19 pandemic shock, 17 Globalization and Health 33 (2021); Marcos Cueto, The ORIGINS of Primary Health Care and SELECTIVE Primary Health Care, 94 Am J Public Health 1864–1874 (2004).","noteIndex":16},"citationItems":[{"id":3250,"uris":["http://zotero.org/users/1377623/items/98UGHWSH"],"itemData":{"id":3250,"type":"article-journal","abstract":"The global health agenda is ill-defined as an analytical construct, complicating attempts by scholars and proponents to make claims about the agenda status of issues. We draw on Kingdon’s definition of the agenda and Hilgartner and Bosk’s public arenas model to conceptualize the global health agenda as those subjects or problems to which collectivities of actors operating nationally and globally are paying serious attention at any given time. We propose an arenas model for global health agenda setting and illustrate its potential utility by assessing priority indicators in five arenas, including international aid, pharmaceutical industry, scientific research, news media and civil society. We then apply the model to illustrate how the status of established (HIV/AIDS), emergent (diabetes) and rising (Alzheimer’s disease) issues might be measured, compared and change in light of a pandemic shock (COVID-19).","container-title":"Globalization and Health","DOI":"10.1186/s12992-021-00691-7","ISSN":"1744-8603","issue":"1","journalAbbreviation":"Globalization and Health","page":"33","title":"The rise and fall of global health issues: an arenas model applied to the COVID-19 pandemic shock","volume":"17","author":[{"family":"Smith","given":"Stephanie L."},{"family":"Shiffman","given":"Jeremy"},{"family":"Shawar","given":"Yusra Ribhi"},{"family":"Shroff","given":"Zubin Cyrus"}],"issued":{"date-parts":[["2021",3,29]]}}},{"id":3245,"uris":["http://zotero.org/users/1377623/items/7W2AY9CH"],"itemData":{"id":3245,"type":"article-journal","abstract":"I present a historical study of the role played by the World Health Organization and UNICEF in the emergence and diffusion of the concept of primary health care during the late 1970s and early 1980s. I have analyzed these organizations? political context, their leaders, the methodologies and technologies associated with the primary health care perspective, and the debates on the meaning of primary health care. These debates led to the development of an alternative, more restricted approach, known as selective primary health care. My study examined library and archival sources; I cite examples from Latin America.","container-title":"American Journal of Public Health","DOI":"10.2105/AJPH.94.11.1864","ISSN":"0090-0036","issue":"11","journalAbbreviation":"Am J Public Health","note":"publisher: American Public Health Association","page":"1864-1874","title":"The ORIGINS of Primary Health Care and SELECTIVE Primary Health Care","volume":"94","author":[{"family":"Cueto","given":"Marcos"}],"issued":{"date-parts":[["2004",11,1]]}}}],"schema":"https://github.com/citation-style-language/schema/raw/master/csl-citation.json"} </w:instrText>
      </w:r>
      <w:r>
        <w:fldChar w:fldCharType="separate"/>
      </w:r>
      <w:r w:rsidRPr="00E02665">
        <w:t xml:space="preserve">Stephanie L. Smith et al., </w:t>
      </w:r>
      <w:r w:rsidRPr="00E02665">
        <w:rPr>
          <w:i/>
          <w:iCs/>
        </w:rPr>
        <w:t>The rise and fall of global health issues: an arenas model applied to the COVID-19 pandemic shock</w:t>
      </w:r>
      <w:r w:rsidRPr="00E02665">
        <w:t xml:space="preserve">, 17 </w:t>
      </w:r>
      <w:r w:rsidRPr="00E02665">
        <w:rPr>
          <w:smallCaps/>
        </w:rPr>
        <w:t>Globalization and Health</w:t>
      </w:r>
      <w:r w:rsidRPr="00E02665">
        <w:t xml:space="preserve"> 33 (2021); Marcos Cueto, </w:t>
      </w:r>
      <w:r w:rsidRPr="00E02665">
        <w:rPr>
          <w:i/>
          <w:iCs/>
        </w:rPr>
        <w:t>The ORIGINS of Primary Health Care and SELECTIVE Primary Health Care</w:t>
      </w:r>
      <w:r w:rsidRPr="00E02665">
        <w:t xml:space="preserve">, 94 </w:t>
      </w:r>
      <w:r w:rsidRPr="00E02665">
        <w:rPr>
          <w:smallCaps/>
        </w:rPr>
        <w:t>Am J Public Health</w:t>
      </w:r>
      <w:r w:rsidRPr="00E02665">
        <w:t xml:space="preserve"> 1864–1874 (2004).</w:t>
      </w:r>
      <w:r>
        <w:fldChar w:fldCharType="end"/>
      </w:r>
    </w:p>
  </w:footnote>
  <w:footnote w:id="17">
    <w:p w14:paraId="47E301F1" w14:textId="1AEC54D3"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{"citationID":"kYjg4Tut","properties":{"formattedCitation":"Carla Norrl\\uc0\\u246{}f, {\\i{}Is COVID-19 the end of US hegemony? Public bads, leadership failures and monetary hegemony}, 96 {\\scaps International Affairs} 1281\\uc0\\u8211{}1303 (2020); \\uc0\\u350{} \\uc0\\u304{}lg\\uc0\\u252{} \\uc0\\u214{}zler, {\\i{}The United Nations at Seventy-Five: Passing the COVID Test?}, 34 {\\scaps Ethics &amp; International Affairs} 445\\uc0\\u8211{}456 (2020).","plainCitation":"Carla Norrlöf, Is COVID-19 the end of US hegemony? Public bads, leadership failures and monetary hegemony, 96 International Affairs 1281–1303 (2020); Ş İlgü Özler, The United Nations at Seventy-Five: Passing the COVID Test?, 34 Ethics &amp; International Affairs 445–456 (2020).","noteIndex":17},"citationItems":[{"id":6159,"uris":["http://zotero.org/users/1377623/items/HDI2D3VB"],"itemData":{"id":6159,"type":"article-journal","container-title":"International Affairs","ISSN":"0020-5850","issue":"5","journalAbbreviation":"International Affairs","note":"publisher: Oxford University Press","page":"1281-1303","title":"Is COVID-19 the end of US hegemony? Public bads, leadership failures and monetary hegemony","volume":"96","author":[{"family":"Norrlöf","given":"Carla"}],"issued":{"date-parts":[["2020"]]}}},{"id":6158,"uris":["http://zotero.org/users/1377623/items/L2FXQ4AE"],"itemData":{"id":6158,"type":"article-journal","container-title":"Ethics &amp; International Affairs","ISSN":"0892-6794","issue":"4","journalAbbreviation":"Ethics &amp; International Affairs","note":"publisher: Cambridge University Press","page":"445-456","title":"The United Nations at Seventy-Five: Passing the COVID Test?","volume":"34","author":[{"family":"Özler","given":"Ş İlgü"}],"issued":{"date-parts":[["2020"]]}}}],"schema":"https://github.com/citation-style-language/schema/raw/master/csl-citation.json"} </w:instrText>
      </w:r>
      <w:r>
        <w:fldChar w:fldCharType="separate"/>
      </w:r>
      <w:r w:rsidRPr="00E02665">
        <w:t xml:space="preserve">Carla Norrlöf, </w:t>
      </w:r>
      <w:r w:rsidRPr="00E02665">
        <w:rPr>
          <w:i/>
          <w:iCs/>
        </w:rPr>
        <w:t>Is COVID-19 the end of US hegemony? Public bads, leadership failures and monetary hegemony</w:t>
      </w:r>
      <w:r w:rsidRPr="00E02665">
        <w:t xml:space="preserve">, 96 </w:t>
      </w:r>
      <w:r w:rsidRPr="00E02665">
        <w:rPr>
          <w:smallCaps/>
        </w:rPr>
        <w:t>International Affairs</w:t>
      </w:r>
      <w:r w:rsidRPr="00E02665">
        <w:t xml:space="preserve"> 1281–1303 (2020); Ş İlgü Özler, </w:t>
      </w:r>
      <w:r w:rsidRPr="00E02665">
        <w:rPr>
          <w:i/>
          <w:iCs/>
        </w:rPr>
        <w:t>The United Nations at Seventy-Five: Passing the COVID Test?</w:t>
      </w:r>
      <w:r w:rsidRPr="00E02665">
        <w:t xml:space="preserve">, 34 </w:t>
      </w:r>
      <w:r w:rsidRPr="00E02665">
        <w:rPr>
          <w:smallCaps/>
        </w:rPr>
        <w:t>Ethics &amp; International Affairs</w:t>
      </w:r>
      <w:r w:rsidRPr="00E02665">
        <w:t xml:space="preserve"> 445–456 (2020).</w:t>
      </w:r>
      <w:r>
        <w:fldChar w:fldCharType="end"/>
      </w:r>
    </w:p>
  </w:footnote>
  <w:footnote w:id="18">
    <w:p w14:paraId="6ACE6685" w14:textId="54FFE447"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{"citationID":"e81yTfu1","properties":{"formattedCitation":"Peter A. Hall, {\\i{}Policy paradigms, social learning, and the state: the case of economic policymaking in Britain}, {\\scaps Comparative politics} 275\\uc0\\u8211{}296 (1993).","plainCitation":"Peter A. Hall, Policy paradigms, social learning, and the state: the case of economic policymaking in Britain, Comparative politics 275–296 (1993).","noteIndex":18},"citationItems":[{"id":1489,"uris":["http://zotero.org/users/1377623/items/44UAFZE4"],"itemData":{"id":1489,"type":"article-journal","container-title":"Comparative politics","page":"275-296","title":"Policy paradigms, social learning, and the state: the case of economic policymaking in Britain","author":[{"family":"Hall","given":"Peter A."}],"issued":{"date-parts":[["1993"]]}}}],"schema":"https://github.com/citation-style-language/schema/raw/master/csl-citation.json"} </w:instrText>
      </w:r>
      <w:r>
        <w:fldChar w:fldCharType="separate"/>
      </w:r>
      <w:r w:rsidRPr="00E02665">
        <w:t xml:space="preserve">Peter A. Hall, </w:t>
      </w:r>
      <w:r w:rsidRPr="00E02665">
        <w:rPr>
          <w:i/>
          <w:iCs/>
        </w:rPr>
        <w:t>Policy paradigms, social learning, and the state: the case of economic policymaking in Britain</w:t>
      </w:r>
      <w:r w:rsidRPr="00E02665">
        <w:t xml:space="preserve">, </w:t>
      </w:r>
      <w:r w:rsidRPr="00E02665">
        <w:rPr>
          <w:smallCaps/>
        </w:rPr>
        <w:t>Comparative politics</w:t>
      </w:r>
      <w:r w:rsidRPr="00E02665">
        <w:t xml:space="preserve"> 275–296 (1993).</w:t>
      </w:r>
      <w:r>
        <w:fldChar w:fldCharType="end"/>
      </w:r>
    </w:p>
  </w:footnote>
  <w:footnote w:id="19">
    <w:p w14:paraId="0B3FF2B5" w14:textId="02A9F514"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{"citationID":"yioNmurr","properties":{"formattedCitation":"{\\scaps G20}, {\\i{}Extroaordinary G20 Leaders\\uc0\\u8217{} Summit: Statement on COVID-19}, (2020), http://www.g20.utoronto.ca/2020/2020-g20-statement-0326.html (last visited Feb 4, 2022).","plainCitation":"G20, Extroaordinary G20 Leaders’ Summit: Statement on COVID-19, (2020), http://www.g20.utoronto.ca/2020/2020-g20-statement-0326.html (last visited Feb 4, 2022).","noteIndex":19},"citationItems":[{"id":6160,"uris":["http://zotero.org/users/1377623/items/USQGKTAN"],"itemData":{"id":6160,"type":"report","event-place":"Riyadh, Saudi Arabia","publisher-place":"Riyadh, Saudi Arabia","title":"Extroaordinary G20 Leaders' Summit: Statement on COVID-19","URL":"http://www.g20.utoronto.ca/2020/2020-g20-statement-0326.html","author":[{"literal":"G20"}],"accessed":{"date-parts":[["2022",2,4]]},"issued":{"date-parts":[["2020",3,26]]}}}],"schema":"https://github.com/citation-style-language/schema/raw/master/csl-citation.json"} </w:instrText>
      </w:r>
      <w:r>
        <w:fldChar w:fldCharType="separate"/>
      </w:r>
      <w:r w:rsidRPr="00E02665">
        <w:rPr>
          <w:smallCaps/>
        </w:rPr>
        <w:t>G20</w:t>
      </w:r>
      <w:r w:rsidRPr="00E02665">
        <w:t xml:space="preserve">, </w:t>
      </w:r>
      <w:r w:rsidRPr="00E02665">
        <w:rPr>
          <w:i/>
          <w:iCs/>
        </w:rPr>
        <w:t>Extroaordinary G20 Leaders’ Summit: Statement on COVID-19</w:t>
      </w:r>
      <w:r w:rsidRPr="00E02665">
        <w:t>, (2020), http://www.g20.utoronto.ca/2020/2020-g20-statement-0326.html (last visited Feb 4, 2022).</w:t>
      </w:r>
      <w:r>
        <w:fldChar w:fldCharType="end"/>
      </w:r>
    </w:p>
  </w:footnote>
  <w:footnote w:id="20">
    <w:p w14:paraId="2F4EBCEE" w14:textId="5ECAB628"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{"citationID":"03cFWgyU","properties":{"formattedCitation":"European Union, {\\i{}Coronavirus Global Response: United to make the world a safer place}, {\\scaps Coronavirus Global Response} (2020), https://global-response.europa.eu/outbreak-coronavirus-president-european-commission-ursula-von-der-leyen-has-rallied-international_en (last visited Jun 27, 2021).","plainCitation":"European Union, Coronavirus Global Response: United to make the world a safer place, Coronavirus Global Response (2020), https://global-response.europa.eu/outbreak-coronavirus-president-european-commission-ursula-von-der-leyen-has-rallied-international_en (last visited Jun 27, 2021).","noteIndex":20},"citationItems":[{"id":3242,"uris":["http://zotero.org/users/1377623/items/77XK3LBX"],"itemData":{"id":3242,"type":"webpage","container-title":"Coronavirus Global Response","language":"en","title":"Coronavirus Global Response: United to make the world a safer place","URL":"https://global-response.europa.eu/outbreak-coronavirus-president-european-commission-ursula-von-der-leyen-has-rallied-international_en","author":[{"literal":"European Union"}],"accessed":{"date-parts":[["2021",6,27]]},"issued":{"date-parts":[["2020"]]}}}],"schema":"https://github.com/citation-style-language/schema/raw/master/csl-citation.json"} </w:instrText>
      </w:r>
      <w:r>
        <w:fldChar w:fldCharType="separate"/>
      </w:r>
      <w:r w:rsidRPr="00E02665">
        <w:t xml:space="preserve">European Union, </w:t>
      </w:r>
      <w:r w:rsidRPr="00E02665">
        <w:rPr>
          <w:i/>
          <w:iCs/>
        </w:rPr>
        <w:t>Coronavirus Global Response: United to make the world a safer place</w:t>
      </w:r>
      <w:r w:rsidRPr="00E02665">
        <w:t xml:space="preserve">, </w:t>
      </w:r>
      <w:r w:rsidRPr="00E02665">
        <w:rPr>
          <w:smallCaps/>
        </w:rPr>
        <w:t>Coronavirus Global Response</w:t>
      </w:r>
      <w:r w:rsidRPr="00E02665">
        <w:t xml:space="preserve"> (2020), https://global-response.europa.eu/outbreak-coronavirus-president-european-commission-ursula-von-der-leyen-has-rallied-international_en (last visited Jun 27, 2021).</w:t>
      </w:r>
      <w:r>
        <w:fldChar w:fldCharType="end"/>
      </w:r>
    </w:p>
  </w:footnote>
  <w:footnote w:id="21">
    <w:p w14:paraId="7AB2D29F" w14:textId="710657A5"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{"citationID":"GyFA7HIr","properties":{"formattedCitation":"Suerie Moon et al., {\\i{}Governing the Access to COVID-19 Tools Accelerator: towards greater participation, transparency, and accountability}, {\\scaps The Lancet} (2021).","plainCitation":"Suerie Moon et al., Governing the Access to COVID-19 Tools Accelerator: towards greater participation, transparency, and accountability, The Lancet (2021).","noteIndex":21},"citationItems":[{"id":6155,"uris":["http://zotero.org/users/1377623/items/NTGPI4II"],"itemData":{"id":6155,"type":"article-journal","container-title":"The Lancet","ISSN":"0140-6736","journalAbbreviation":"The Lancet","note":"publisher: Elsevier","title":"Governing the Access to COVID-19 Tools Accelerator: towards greater participation, transparency, and accountability","author":[{"family":"Moon","given":"Suerie"},{"family":"Armstrong","given":"Jana"},{"family":"Hutler","given":"Brian"},{"family":"Upshur","given":"Ross"},{"family":"Katz","given":"Rachel"},{"family":"Atuire","given":"Caesar"},{"family":"Bhan","given":"Anant"},{"family":"Emanuel","given":"Ezekiel"},{"family":"Faden","given":"Ruth"},{"family":"Ghimire","given":"Prakash"}],"issued":{"date-parts":[["2021"]]}}}],"schema":"https://github.com/citation-style-language/schema/raw/master/csl-citation.json"} </w:instrText>
      </w:r>
      <w:r>
        <w:fldChar w:fldCharType="separate"/>
      </w:r>
      <w:r w:rsidRPr="00E02665">
        <w:t xml:space="preserve">Suerie Moon et al., </w:t>
      </w:r>
      <w:r w:rsidRPr="00E02665">
        <w:rPr>
          <w:i/>
          <w:iCs/>
        </w:rPr>
        <w:t>Governing the Access to COVID-19 Tools Accelerator: towards greater participation, transparency, and accountability</w:t>
      </w:r>
      <w:r w:rsidRPr="00E02665">
        <w:t xml:space="preserve">, </w:t>
      </w:r>
      <w:r w:rsidRPr="00E02665">
        <w:rPr>
          <w:smallCaps/>
        </w:rPr>
        <w:t>The Lancet</w:t>
      </w:r>
      <w:r w:rsidRPr="00E02665">
        <w:t xml:space="preserve"> (2021).</w:t>
      </w:r>
      <w:r>
        <w:fldChar w:fldCharType="end"/>
      </w:r>
    </w:p>
  </w:footnote>
  <w:footnote w:id="22">
    <w:p w14:paraId="394707A3" w14:textId="15652CDB" w:rsidR="00E02665" w:rsidRDefault="00E02665" w:rsidP="00E02665">
      <w:pPr>
        <w:pStyle w:val="FootnoteText"/>
      </w:pPr>
      <w:r>
        <w:rPr>
          <w:rStyle w:val="FootnoteReference"/>
        </w:rPr>
        <w:footnoteRef/>
      </w:r>
      <w:r>
        <w:t xml:space="preserve"> </w:t>
      </w:r>
      <w:r>
        <w:fldChar w:fldCharType="begin"/>
      </w:r>
      <w:r w:rsidR="001B61D7">
        <w:instrText xml:space="preserve"> ADDIN ZOTERO_ITEM CSL_CITATION {"citationID":"X2TSYmFr","properties":{"formattedCitation":"{\\scaps Gavi}, {\\i{}COVAX Explained}, (2020), https://www.gavi.org/vaccineswork/covax-explained (last visited Jun 27, 2021).","plainCitation":"Gavi, COVAX Explained, (2020), https://www.gavi.org/vaccineswork/covax-explained (last visited Jun 27, 2021).","noteIndex":22},"citationItems":[{"id":3229,"uris":["http://zotero.org/users/1377623/items/CYUKWW9Y"],"itemData":{"id":3229,"type":"report","event-place":"Geneva","publisher":"Gavi","publisher-place":"Geneva","title":"COVAX Explained","URL":"https://www.gavi.org/vaccineswork/covax-explained","author":[{"family":"Gavi","given":""}],"accessed":{"date-parts":[["2021",6,27]]},"issued":{"date-parts":[["2020",9,3]]}}}],"schema":"https://github.com/citation-style-language/schema/raw/master/csl-citation.json"} </w:instrText>
      </w:r>
      <w:r>
        <w:fldChar w:fldCharType="separate"/>
      </w:r>
      <w:r w:rsidRPr="00E02665">
        <w:rPr>
          <w:smallCaps/>
        </w:rPr>
        <w:t>Gavi</w:t>
      </w:r>
      <w:r w:rsidRPr="00E02665">
        <w:t xml:space="preserve">, </w:t>
      </w:r>
      <w:r w:rsidRPr="00E02665">
        <w:rPr>
          <w:i/>
          <w:iCs/>
        </w:rPr>
        <w:t>COVAX Explained</w:t>
      </w:r>
      <w:r w:rsidRPr="00E02665">
        <w:t>, (2020), https://www.gavi.org/vaccineswork/covax-explained (last visited Jun 27, 2021).</w:t>
      </w:r>
      <w:r>
        <w:fldChar w:fldCharType="end"/>
      </w:r>
    </w:p>
  </w:footnote>
  <w:footnote w:id="23">
    <w:p w14:paraId="74FCC503" w14:textId="310E3A93"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{"citationID":"vhXkg9kA","properties":{"formattedCitation":"David McAdams et al., {\\i{}Incentivising wealthy nations to participate in the COVID-19 Vaccine Global Access Facility (COVAX): a game theory perspective}, 5 {\\scaps BMJ Global Health} e003627 (2020).","plainCitation":"David McAdams et al., Incentivising wealthy nations to participate in the COVID-19 Vaccine Global Access Facility (COVAX): a game theory perspective, 5 BMJ Global Health e003627 (2020).","noteIndex":23},"citationItems":[{"id":"Zu2C1o0H/Ej03PZrt","uris":["http://zotero.org/users/3403219/items/NMVQPYDR"],"itemData":{"id":1292,"type":"article-journal","abstract":"### Summary box\n\nProgress in developing COVID-19 vaccines has been rapid: the first clinical trial of a vaccine candidate began in Seattle, USA on 16 March 2020—just 63 days after China shared the genetic sequence of SARS-CoV-2, the virus that causes COVID-19. As of 12 November 2020, there were 48 candidate vaccines in clinical trials.1 Given standard attrition rates, we can expect at least a handful of COVID-19 vaccines to eventually be launched.\n\nHowever, developing a safe, effective vaccine alone will not be enough to end the pandemic. The vaccine must also be delivered globally at a price affordable to all governments and allocated in a way that maximises immediate and long-term public health impact and simultaneously achieves equity. In previous pandemics, these goals were not achieved. For example, in the 2009 influenza A (H1N1) pandemic, rich countries monopolised the vaccine supply; low-income countries (LICs) and middle-income countries (MICs) received …","container-title":"BMJ Global Health","DOI":"10.1136/bmjgh-2020-003627","ISSN":"2059-7908","issue":"11","language":"en","note":"publisher: BMJ Specialist Journals\nsection: Commentary\nPMID: 33257418","page":"e003627","source":"gh.bmj.com","title":"Incentivising wealthy nations to participate in the COVID-19 Vaccine Global Access Facility (COVAX): a game theory perspective","title-short":"Incentivising wealthy nations to participate in the COVID-19 Vaccine Global Access Facility (COVAX)","volume":"5","author":[{"family":"McAdams","given":"David"},{"family":"McDade","given":"Kaci Kennedy"},{"family":"Ogbuoji","given":"Osondu"},{"family":"Johnson","given":"Matthew"},{"family":"Dixit","given":"Siddharth"},{"family":"Yamey","given":"Gavin"}],"issued":{"date-parts":[["2020",11,1]]}}}],"schema":"https://github.com/citation-style-language/schema/raw/master/csl-citation.json"} </w:instrText>
      </w:r>
      <w:r>
        <w:fldChar w:fldCharType="separate"/>
      </w:r>
      <w:r w:rsidRPr="00E02665">
        <w:t xml:space="preserve">David McAdams et al., </w:t>
      </w:r>
      <w:r w:rsidRPr="00E02665">
        <w:rPr>
          <w:i/>
          <w:iCs/>
        </w:rPr>
        <w:t>Incentivising wealthy nations to participate in the COVID-19 Vaccine Global Access Facility (COVAX): a game theory perspective</w:t>
      </w:r>
      <w:r w:rsidRPr="00E02665">
        <w:t xml:space="preserve">, 5 </w:t>
      </w:r>
      <w:r w:rsidRPr="00E02665">
        <w:rPr>
          <w:smallCaps/>
        </w:rPr>
        <w:t>BMJ Global Health</w:t>
      </w:r>
      <w:r w:rsidRPr="00E02665">
        <w:t xml:space="preserve"> e003627 (2020).</w:t>
      </w:r>
      <w:r>
        <w:fldChar w:fldCharType="end"/>
      </w:r>
    </w:p>
  </w:footnote>
  <w:footnote w:id="24">
    <w:p w14:paraId="201F0B43" w14:textId="1B5CC2CC"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{"citationID":"5PEpZB68","properties":{"formattedCitation":"Ann Danaiya Usher, {\\i{}A beautiful idea: how COVAX has fallen short}, 397 {\\scaps The Lancet} 2322\\uc0\\u8211{}2325 (2021).","plainCitation":"Ann Danaiya Usher, A beautiful idea: how COVAX has fallen short, 397 The Lancet 2322–2325 (2021).","noteIndex":24},"citationItems":[{"id":"Zu2C1o0H/sUCuLazF","uris":["http://zotero.org/users/3403219/items/V92KRJXM"],"itemData":{"id":1135,"type":"article-journal","container-title":"The Lancet","DOI":"10.1016/S0140-6736(21)01367-2","ISSN":"0140-6736, 1474-547X","issue":"10292","journalAbbreviation":"The Lancet","language":"English","note":"publisher: Elsevier\nPMID: 34147145","page":"2322-2325","source":"www.thelancet.com","title":"A beautiful idea: how COVAX has fallen short","title-short":"A beautiful idea","volume":"397","author":[{"family":"Usher","given":"Ann Danaiya"}],"issued":{"date-parts":[["2021",6,19]]}}}],"schema":"https://github.com/citation-style-language/schema/raw/master/csl-citation.json"} </w:instrText>
      </w:r>
      <w:r>
        <w:fldChar w:fldCharType="separate"/>
      </w:r>
      <w:r w:rsidRPr="00E02665">
        <w:t xml:space="preserve">Ann Danaiya Usher, </w:t>
      </w:r>
      <w:r w:rsidRPr="00E02665">
        <w:rPr>
          <w:i/>
          <w:iCs/>
        </w:rPr>
        <w:t>A beautiful idea: how COVAX has fallen short</w:t>
      </w:r>
      <w:r w:rsidRPr="00E02665">
        <w:t xml:space="preserve">, 397 </w:t>
      </w:r>
      <w:r w:rsidRPr="00E02665">
        <w:rPr>
          <w:smallCaps/>
        </w:rPr>
        <w:t>The Lancet</w:t>
      </w:r>
      <w:r w:rsidRPr="00E02665">
        <w:t xml:space="preserve"> 2322–2325 (2021).</w:t>
      </w:r>
      <w:r>
        <w:fldChar w:fldCharType="end"/>
      </w:r>
    </w:p>
  </w:footnote>
  <w:footnote w:id="25">
    <w:p w14:paraId="61FFD6E4" w14:textId="184E841C"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{"citationID":"ofMrieaS","properties":{"formattedCitation":"{\\scaps World Health Organization}, {\\i{}Fair allocation mechanism for COVID-19 vaccines through the COVAX Facility}, (2020), https://www.who.int/publications/m/item/fair-allocation-mechanism-for-covid-19-vaccines-through-the-covax-facility (last visited Jun 27, 2021).","plainCitation":"World Health Organization, Fair allocation mechanism for COVID-19 vaccines through the COVAX Facility, (2020), https://www.who.int/publications/m/item/fair-allocation-mechanism-for-covid-19-vaccines-through-the-covax-facility (last visited Jun 27, 2021).","noteIndex":25},"citationItems":[{"id":"Zu2C1o0H/neYPPVvy","uris":["http://zotero.org/users/1377623/items/WBT7KC9Q"],"itemData":{"id":3236,"type":"report","abstract":"Final working version","language":"en","title":"Fair allocation mechanism for COVID-19 vaccines through the COVAX Facility","URL":"https://www.who.int/publications/m/item/fair-allocation-mechanism-for-covid-19-vaccines-through-the-covax-facility","author":[{"literal":"World Health Organization"}],"accessed":{"date-parts":[["2021",6,27]]},"issued":{"date-parts":[["2020",9,9]]}}}],"schema":"https://github.com/citation-style-language/schema/raw/master/csl-citation.json"} </w:instrText>
      </w:r>
      <w:r>
        <w:fldChar w:fldCharType="separate"/>
      </w:r>
      <w:r w:rsidRPr="00E02665">
        <w:rPr>
          <w:smallCaps/>
        </w:rPr>
        <w:t>World Health Organization</w:t>
      </w:r>
      <w:r w:rsidRPr="00E02665">
        <w:t xml:space="preserve">, </w:t>
      </w:r>
      <w:r w:rsidRPr="00E02665">
        <w:rPr>
          <w:i/>
          <w:iCs/>
        </w:rPr>
        <w:t>Fair allocation mechanism for COVID-19 vaccines through the COVAX Facility</w:t>
      </w:r>
      <w:r w:rsidRPr="00E02665">
        <w:t>, (2020), https://www.who.int/publications/m/item/fair-allocation-mechanism-for-covid-19-vaccines-through-the-covax-facility (last visited Jun 27, 2021).</w:t>
      </w:r>
      <w:r>
        <w:fldChar w:fldCharType="end"/>
      </w:r>
    </w:p>
  </w:footnote>
  <w:footnote w:id="26">
    <w:p w14:paraId="2EE3C298" w14:textId="3D2DC559"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{"citationID":"CHoJLfgF","properties":{"formattedCitation":"Gavi, {\\i{}Over US$ 2 billion raised to support equitable access to COVID vaccines with additional US$ 5 billion needed in 2021}, (2020), https://www.gavi.org/news/media-room/over-us-2-billion-raised-support-equitable-access-covid-vaccines-additional-us-5 (last visited Feb 20, 2022).","plainCitation":"Gavi, Over US$ 2 billion raised to support equitable access to COVID vaccines with additional US$ 5 billion needed in 2021, (2020), https://www.gavi.org/news/media-room/over-us-2-billion-raised-support-equitable-access-covid-vaccines-additional-us-5 (last visited Feb 20, 2022).","noteIndex":26},"citationItems":[{"id":"Zu2C1o0H/imEDTPtH","uris":["http://zotero.org/users/3403219/items/GL3XZS4L"],"itemData":{"id":1517,"type":"webpage","abstract":"The European Commission, France, Spain, The Republic of Korea and the Bill &amp; Melinda Gates Foundation pledge US$ 360 million to Gavi’s COVID-19 Vaccines Advance Market Commitment (COVAX AMC)","language":"en","title":"Over US$ 2 billion raised to support equitable access to COVID vaccines with additional US$ 5 billion needed in 2021","URL":"https://www.gavi.org/news/media-room/over-us-2-billion-raised-support-equitable-access-covid-vaccines-additional-us-5","author":[{"family":"Gavi","given":""}],"accessed":{"date-parts":[["2022",2,20]]},"issued":{"date-parts":[["2020",11,13]]}}}],"schema":"https://github.com/citation-style-language/schema/raw/master/csl-citation.json"} </w:instrText>
      </w:r>
      <w:r>
        <w:fldChar w:fldCharType="separate"/>
      </w:r>
      <w:r w:rsidRPr="00E02665">
        <w:t xml:space="preserve">Gavi, </w:t>
      </w:r>
      <w:r w:rsidRPr="00E02665">
        <w:rPr>
          <w:i/>
          <w:iCs/>
        </w:rPr>
        <w:t>Over US$ 2 billion raised to support equitable access to COVID vaccines with additional US$ 5 billion needed in 2021</w:t>
      </w:r>
      <w:r w:rsidRPr="00E02665">
        <w:t>, (2020), https://www.gavi.org/news/media-room/over-us-2-billion-raised-support-equitable-access-covid-vaccines-additional-us-5 (last visited Feb 20, 2022).</w:t>
      </w:r>
      <w:r>
        <w:fldChar w:fldCharType="end"/>
      </w:r>
    </w:p>
  </w:footnote>
  <w:footnote w:id="27">
    <w:p w14:paraId="43E76CC2" w14:textId="77777777" w:rsidR="00647183" w:rsidRDefault="00647183" w:rsidP="00647183">
      <w:pPr>
        <w:pStyle w:val="FootnoteText"/>
      </w:pPr>
      <w:r>
        <w:rPr>
          <w:rStyle w:val="FootnoteReference"/>
        </w:rPr>
        <w:footnoteRef/>
      </w:r>
      <w:r>
        <w:t xml:space="preserve"> </w:t>
      </w:r>
      <w:r>
        <w:fldChar w:fldCharType="begin"/>
      </w:r>
      <w:r>
        <w:instrText xml:space="preserve"> ADDIN ZOTERO_ITEM CSL_CITATION {"citationID":"rk5Vj7Af","properties":{"unsorted":true,"formattedCitation":"{\\scaps Gavi}, {\\i{}One World Protected: The Gavi COVAX AMC Investment Opportunity}, (2021), https://www.gavi.org/gavi-covax-amc-launch-event-april-2021 (last visited Jun 28, 2021); Gavi, {\\i{}World leaders unite to commit to global equitable access for COVID-19 vaccines}, {\\scaps Gavi} (2021), https://www.gavi.org/news/media-room/world-leaders-unite-commit-global-equitable-access-covid-19-vaccines (last visited Jun 28, 2021).","plainCitation":"Gavi, One World Protected: The Gavi COVAX AMC Investment Opportunity, (2021), https://www.gavi.org/gavi-covax-amc-launch-event-april-2021 (last visited Jun 28, 2021); Gavi, World leaders unite to commit to global equitable access for COVID-19 vaccines, Gavi (2021), https://www.gavi.org/news/media-room/world-leaders-unite-commit-global-equitable-access-covid-19-vaccines (last visited Jun 28, 2021).","noteIndex":27},"citationItems":[{"id":3228,"uris":["http://zotero.org/users/1377623/items/932MEIP3"],"itemData":{"id":3228,"type":"report","abstract":"The launch event of the Gavi COVAX AMC Investment Opportunity, 15 April 2021.","event-place":"Geneva","language":"en","publisher":"Gavi","publisher-place":"Geneva","title":"One World Protected: The Gavi COVAX AMC Investment Opportunity","URL":"https://www.gavi.org/gavi-covax-amc-launch-event-april-2021","author":[{"literal":"Gavi"}],"accessed":{"date-parts":[["2021",6,28]]},"issued":{"date-parts":[["2021",4,15]]}}},{"id":3227,"uris":["http://zotero.org/users/1377623/items/9IFT7C3V"],"itemData":{"id":3227,"type":"webpage","abstract":"The Gavi COVAX AMC Summit “One World Protected” virtual event, hosted today by the Government of Japan and Gavi, the Vaccine Alliance, raised US$ 2.4 billion from nearly 40 donor governments, the private sector and foundations, exceeding the funding target and bringing the total pledged to the COVAX AMC to US$ 9.6 billion to date.","container-title":"Gavi","language":"en","title":"World leaders unite to commit to global equitable access for COVID-19 vaccines","URL":"https://www.gavi.org/news/media-room/world-leaders-unite-commit-global-equitable-access-covid-19-vaccines","author":[{"literal":"Gavi"}],"accessed":{"date-parts":[["2021",6,28]]},"issued":{"date-parts":[["2021",6,2]]}}}],"schema":"https://github.com/citation-style-language/schema/raw/master/csl-citation.json"} </w:instrText>
      </w:r>
      <w:r>
        <w:fldChar w:fldCharType="separate"/>
      </w:r>
      <w:r w:rsidRPr="00E02665">
        <w:rPr>
          <w:smallCaps/>
        </w:rPr>
        <w:t>Gavi</w:t>
      </w:r>
      <w:r w:rsidRPr="00E02665">
        <w:t xml:space="preserve">, </w:t>
      </w:r>
      <w:r w:rsidRPr="00E02665">
        <w:rPr>
          <w:i/>
          <w:iCs/>
        </w:rPr>
        <w:t>One World Protected: The Gavi COVAX AMC Investment Opportunity</w:t>
      </w:r>
      <w:r w:rsidRPr="00E02665">
        <w:t xml:space="preserve">, (2021), https://www.gavi.org/gavi-covax-amc-launch-event-april-2021 (last visited Jun 28, 2021); Gavi, </w:t>
      </w:r>
      <w:r w:rsidRPr="00E02665">
        <w:rPr>
          <w:i/>
          <w:iCs/>
        </w:rPr>
        <w:t>World leaders unite to commit to global equitable access for COVID-19 vaccines</w:t>
      </w:r>
      <w:r w:rsidRPr="00E02665">
        <w:t xml:space="preserve">, </w:t>
      </w:r>
      <w:r w:rsidRPr="00E02665">
        <w:rPr>
          <w:smallCaps/>
        </w:rPr>
        <w:t>Gavi</w:t>
      </w:r>
      <w:r w:rsidRPr="00E02665">
        <w:t xml:space="preserve"> (2021), https://www.gavi.org/news/media-room/world-leaders-unite-commit-global-equitable-access-covid-19-vaccines (last visited Jun 28, 2021).</w:t>
      </w:r>
      <w:r>
        <w:fldChar w:fldCharType="end"/>
      </w:r>
    </w:p>
  </w:footnote>
  <w:footnote w:id="28">
    <w:p w14:paraId="0698F26F" w14:textId="77777777" w:rsidR="00647183" w:rsidRDefault="00647183" w:rsidP="00647183">
      <w:pPr>
        <w:pStyle w:val="FootnoteText"/>
      </w:pPr>
      <w:r>
        <w:rPr>
          <w:rStyle w:val="FootnoteReference"/>
        </w:rPr>
        <w:footnoteRef/>
      </w:r>
      <w:r>
        <w:t xml:space="preserve"> </w:t>
      </w:r>
      <w:r>
        <w:fldChar w:fldCharType="begin"/>
      </w:r>
      <w:r>
        <w:instrText xml:space="preserve"> ADDIN ZOTERO_ITEM CSL_CITATION {"citationID":"gdnG4dGa","properties":{"formattedCitation":"Wellcome, {\\i{}Why we need to share vaccine doses now and why COVAX is the right way to do it}, (2021), https://www.gavi.org/vaccineswork/why-we-need-share-vaccine-doses-now-and-why-covax-right-way-do-it (last visited Feb 20, 2022).","plainCitation":"Wellcome, Why we need to share vaccine doses now and why COVAX is the right way to do it, (2021), https://www.gavi.org/vaccineswork/why-we-need-share-vaccine-doses-now-and-why-covax-right-way-do-it (last visited Feb 20, 2022).","noteIndex":28},"citationItems":[{"id":"Zu2C1o0H/y1CCKqgP","uris":["http://zotero.org/users/3403219/items/2B6538K2"],"itemData":{"id":1519,"type":"webpage","abstract":"Covid-19 vaccination efforts are picking up worldwide, bringing hopes of returning to a more normal life. Vaccines are now starting to reach countries across the globe through the COVAX initiative, set up to promote equitable access to vaccines worldwide. But the vast majority of doses administered so far – nearly 80% – have been in just 10 countries.","language":"en","title":"Why we need to share vaccine doses now and why COVAX is the right way to do it","URL":"https://www.gavi.org/vaccineswork/why-we-need-share-vaccine-doses-now-and-why-covax-right-way-do-it","author":[{"family":"Wellcome","given":""}],"accessed":{"date-parts":[["2022",2,20]]},"issued":{"date-parts":[["2021",3,31]]}}}],"schema":"https://github.com/citation-style-language/schema/raw/master/csl-citation.json"} </w:instrText>
      </w:r>
      <w:r>
        <w:fldChar w:fldCharType="separate"/>
      </w:r>
      <w:r w:rsidRPr="00E02665">
        <w:t xml:space="preserve">Wellcome, </w:t>
      </w:r>
      <w:r w:rsidRPr="00E02665">
        <w:rPr>
          <w:i/>
          <w:iCs/>
        </w:rPr>
        <w:t>Why we need to share vaccine doses now and why COVAX is the right way to do it</w:t>
      </w:r>
      <w:r w:rsidRPr="00E02665">
        <w:t>, (2021), https://www.gavi.org/vaccineswork/why-we-need-share-vaccine-doses-now-and-why-covax-right-way-do-it (last visited Feb 20, 2022).</w:t>
      </w:r>
      <w:r>
        <w:fldChar w:fldCharType="end"/>
      </w:r>
    </w:p>
  </w:footnote>
  <w:footnote w:id="29">
    <w:p w14:paraId="166D7C2C" w14:textId="77777777" w:rsidR="00647183" w:rsidRDefault="00647183" w:rsidP="00647183">
      <w:pPr>
        <w:pStyle w:val="FootnoteText"/>
      </w:pPr>
      <w:r>
        <w:rPr>
          <w:rStyle w:val="FootnoteReference"/>
        </w:rPr>
        <w:footnoteRef/>
      </w:r>
      <w:r>
        <w:t xml:space="preserve"> </w:t>
      </w:r>
      <w:r>
        <w:fldChar w:fldCharType="begin"/>
      </w:r>
      <w:r>
        <w:instrText xml:space="preserve"> ADDIN ZOTERO_ITEM CSL_CITATION {"citationID":"04lkwiX9","properties":{"formattedCitation":"Benjamin Mueller &amp; Rebecca Robbins, {\\i{}Where a Vast Global Vaccination Program Went Wrong}, {\\scaps The New York Times}, August 2, 2021, https://www.nytimes.com/2021/08/02/world/europe/covax-covid-vaccine-problems-africa.html (last visited Feb 2, 2022).","plainCitation":"Benjamin Mueller &amp; Rebecca Robbins, Where a Vast Global Vaccination Program Went Wrong, The New York Times, August 2, 2021, https://www.nytimes.com/2021/08/02/world/europe/covax-covid-vaccine-problems-africa.html (last visited Feb 2, 2022).","noteIndex":29},"citationItems":[{"id":6143,"uris":["http://zotero.org/users/1377623/items/ADJANHGR"],"itemData":{"id":6143,"type":"article-newspaper","abstract":"After months of struggle, the U.N.-backed Covax alliance will soon have many more doses, promising relief for vaccine shortages in poorer countries. But it faces a deepening crisis: difficulties getting shots into arms as the Delta variant spreads.","container-title":"The New York Times","ISSN":"0362-4331","language":"en-US","section":"World","source":"NYTimes.com","title":"Where a Vast Global Vaccination Program Went Wrong","URL":"https://www.nytimes.com/2021/08/02/world/europe/covax-covid-vaccine-problems-africa.html","author":[{"family":"Mueller","given":"Benjamin"},{"family":"Robbins","given":"Rebecca"}],"accessed":{"date-parts":[["2022",2,2]]},"issued":{"date-parts":[["2021",8,2]]}}}],"schema":"https://github.com/citation-style-language/schema/raw/master/csl-citation.json"} </w:instrText>
      </w:r>
      <w:r>
        <w:fldChar w:fldCharType="separate"/>
      </w:r>
      <w:r w:rsidRPr="00E02665">
        <w:t xml:space="preserve">Benjamin Mueller &amp; Rebecca Robbins, </w:t>
      </w:r>
      <w:r w:rsidRPr="00E02665">
        <w:rPr>
          <w:i/>
          <w:iCs/>
        </w:rPr>
        <w:t>Where a Vast Global Vaccination Program Went Wrong</w:t>
      </w:r>
      <w:r w:rsidRPr="00E02665">
        <w:t xml:space="preserve">, </w:t>
      </w:r>
      <w:r w:rsidRPr="00E02665">
        <w:rPr>
          <w:smallCaps/>
        </w:rPr>
        <w:t>The New York Times</w:t>
      </w:r>
      <w:r w:rsidRPr="00E02665">
        <w:t>, August 2, 2021, https://www.nytimes.com/2021/08/02/world/europe/covax-covid-vaccine-problems-africa.html (last visited Feb 2, 2022).</w:t>
      </w:r>
      <w:r>
        <w:fldChar w:fldCharType="end"/>
      </w:r>
    </w:p>
  </w:footnote>
  <w:footnote w:id="30">
    <w:p w14:paraId="37D83203" w14:textId="3ABBC59E" w:rsidR="00E02665" w:rsidRDefault="00E02665" w:rsidP="00E02665">
      <w:pPr>
        <w:pStyle w:val="FootnoteText"/>
      </w:pPr>
      <w:r>
        <w:rPr>
          <w:rStyle w:val="FootnoteReference"/>
        </w:rPr>
        <w:footnoteRef/>
      </w:r>
      <w:r>
        <w:t xml:space="preserve"> </w:t>
      </w:r>
      <w:r>
        <w:fldChar w:fldCharType="begin"/>
      </w:r>
      <w:r w:rsidR="001B61D7">
        <w:instrText xml:space="preserve"> ADDIN ZOTERO_ITEM CSL_CITATION {"citationID":"AuRhxB5b","properties":{"formattedCitation":"Cara Anna, {\\i{}Africa\\uc0\\u8217{}s COVID-19 envoy blasts EU, COVAX over vaccine crisis}, {\\scaps AP NEWS}, July 1, 2021, https://apnews.com/article/africa-europe-coronavirus-pandemic-health-business-926c80134a8543efef16e2c7ca4d43c2 (last visited Feb 2, 2022); John N. Nkengasong et al., {\\i{}COVID-19 vaccines: how to ensure Africa has access}, 586 {\\scaps Nature} 197 (2020).","plainCitation":"Cara Anna, Africa’s COVID-19 envoy blasts EU, COVAX over vaccine crisis, AP NEWS, July 1, 2021, https://apnews.com/article/africa-europe-coronavirus-pandemic-health-business-926c80134a8543efef16e2c7ca4d43c2 (last visited Feb 2, 2022); John N. Nkengasong et al., COVID-19 vaccines: how to ensure Africa has access, 586 Nature 197 (2020).","noteIndex":30},"citationItems":[{"id":6145,"uris":["http://zotero.org/users/1377623/items/H8EH65LN"],"itemData":{"id":6145,"type":"article-newspaper","abstract":"NAIROBI, Kenya (AP) — The African Union special envoy tasked with leading efforts to procure COVID-19 vaccines for the continent is blasting Europe as Africa struggles amid a crushing third surge of infections, saying Thursday that “not one dose, not one vial, has left a European factory for Africa.”","container-title":"AP NEWS","language":"en","section":"Business","title":"Africa's COVID-19 envoy blasts EU, COVAX over vaccine crisis","URL":"https://apnews.com/article/africa-europe-coronavirus-pandemic-health-business-926c80134a8543efef16e2c7ca4d43c2","author":[{"family":"Anna","given":"Cara"}],"accessed":{"date-parts":[["2022",2,2]]},"issued":{"date-parts":[["2021",7,1]]}}},{"id":3210,"uris":["http://zotero.org/users/1377623/items/WAFRSCDY"],"itemData":{"id":3210,"type":"article-journal","container-title":"Nature","page":"197","title":"COVID-19 vaccines: how to ensure Africa has access","volume":"586","author":[{"family":"Nkengasong","given":"John N."},{"family":"Ndembi","given":"Nicaise"},{"family":"Tshangela","given":"Akhona"},{"family":"Raji","given":"Tajudeen"}],"issued":{"date-parts":[["2020",10]]}}}],"schema":"https://github.com/citation-style-language/schema/raw/master/csl-citation.json"} </w:instrText>
      </w:r>
      <w:r>
        <w:fldChar w:fldCharType="separate"/>
      </w:r>
      <w:r w:rsidRPr="00E02665">
        <w:t xml:space="preserve">Cara Anna, </w:t>
      </w:r>
      <w:r w:rsidRPr="00E02665">
        <w:rPr>
          <w:i/>
          <w:iCs/>
        </w:rPr>
        <w:t>Africa’s COVID-19 envoy blasts EU, COVAX over vaccine crisis</w:t>
      </w:r>
      <w:r w:rsidRPr="00E02665">
        <w:t xml:space="preserve">, </w:t>
      </w:r>
      <w:r w:rsidRPr="00E02665">
        <w:rPr>
          <w:smallCaps/>
        </w:rPr>
        <w:t>AP NEWS</w:t>
      </w:r>
      <w:r w:rsidRPr="00E02665">
        <w:t xml:space="preserve">, July 1, 2021, https://apnews.com/article/africa-europe-coronavirus-pandemic-health-business-926c80134a8543efef16e2c7ca4d43c2 (last visited Feb 2, 2022); John N. Nkengasong et al., </w:t>
      </w:r>
      <w:r w:rsidRPr="00E02665">
        <w:rPr>
          <w:i/>
          <w:iCs/>
        </w:rPr>
        <w:t>COVID-19 vaccines: how to ensure Africa has access</w:t>
      </w:r>
      <w:r w:rsidRPr="00E02665">
        <w:t xml:space="preserve">, 586 </w:t>
      </w:r>
      <w:r w:rsidRPr="00E02665">
        <w:rPr>
          <w:smallCaps/>
        </w:rPr>
        <w:t>Nature</w:t>
      </w:r>
      <w:r w:rsidRPr="00E02665">
        <w:t xml:space="preserve"> 197 (2020).</w:t>
      </w:r>
      <w:r>
        <w:fldChar w:fldCharType="end"/>
      </w:r>
    </w:p>
  </w:footnote>
  <w:footnote w:id="31">
    <w:p w14:paraId="7C035E46" w14:textId="4D0B66D8"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{"citationID":"zVzsObze","properties":{"formattedCitation":"Tedros Ghebreyesus, {\\i{}WHO Director-General\\uc0\\u8217{}s remarks at the 1st International Forum on Vaccine Cooperation - 5 August 2021}, (2021), https://www.who.int/director-general/speeches/detail/who-director-general-s-remarks-at-the-1st-international-forum-on-vaccine-cooperation---5-august-2021 (last visited Feb 20, 2022).","plainCitation":"Tedros Ghebreyesus, WHO Director-General’s remarks at the 1st International Forum on Vaccine Cooperation - 5 August 2021, (2021), https://www.who.int/director-general/speeches/detail/who-director-general-s-remarks-at-the-1st-international-forum-on-vaccine-cooperation---5-august-2021 (last visited Feb 20, 2022).","noteIndex":31},"citationItems":[{"id":"Zu2C1o0H/Oqo4sz2O","uris":["http://zotero.org/users/3403219/items/D7SGXSVZ"],"itemData":{"id":1521,"type":"webpage","language":"en","title":"WHO Director-General's remarks at the 1st International Forum on Vaccine Cooperation - 5 August 2021","URL":"https://www.who.int/director-general/speeches/detail/who-director-general-s-remarks-at-the-1st-international-forum-on-vaccine-cooperation---5-august-2021","author":[{"family":"Ghebreyesus","given":"Tedros"}],"accessed":{"date-parts":[["2022",2,20]]},"issued":{"date-parts":[["2021",8,5]]}}}],"schema":"https://github.com/citation-style-language/schema/raw/master/csl-citation.json"} </w:instrText>
      </w:r>
      <w:r>
        <w:fldChar w:fldCharType="separate"/>
      </w:r>
      <w:r w:rsidRPr="00E02665">
        <w:t xml:space="preserve">Tedros Ghebreyesus, </w:t>
      </w:r>
      <w:r w:rsidRPr="00E02665">
        <w:rPr>
          <w:i/>
          <w:iCs/>
        </w:rPr>
        <w:t>WHO Director-General’s remarks at the 1st International Forum on Vaccine Cooperation - 5 August 2021</w:t>
      </w:r>
      <w:r w:rsidRPr="00E02665">
        <w:t>, (2021), https://www.who.int/director-general/speeches/detail/who-director-general-s-remarks-at-the-1st-international-forum-on-vaccine-cooperation---5-august-2021 (last visited Feb 20, 2022).</w:t>
      </w:r>
      <w:r>
        <w:fldChar w:fldCharType="end"/>
      </w:r>
    </w:p>
  </w:footnote>
  <w:footnote w:id="32">
    <w:p w14:paraId="2844A4AF" w14:textId="23739097"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{"citationID":"sTjhN7kV","properties":{"formattedCitation":"European Commission, {\\i{}Von der Leyen on Coronavirus Global Response}, {\\scaps European Commission} (2020), https://ec.europa.eu/commission/presscorner/detail/en/ac_20_811 (last visited Jun 27, 2021).","plainCitation":"European Commission, Von der Leyen on Coronavirus Global Response, European Commission (2020), https://ec.europa.eu/commission/presscorner/detail/en/ac_20_811 (last visited Jun 27, 2021).","noteIndex":32},"citationItems":[{"id":3240,"uris":["http://zotero.org/users/1377623/items/4LWRKUD7"],"itemData":{"id":3240,"type":"webpage","abstract":"Von der Leyen on Coronavirus Global Response: World stands united against coronavirus and will win","container-title":"European Commission","genre":"Text","language":"en","title":"Von der Leyen on Coronavirus Global Response","URL":"https://ec.europa.eu/commission/presscorner/detail/en/ac_20_811","author":[{"literal":"European Commission"}],"accessed":{"date-parts":[["2021",6,27]]},"issued":{"date-parts":[["2020",5,5]]}}}],"schema":"https://github.com/citation-style-language/schema/raw/master/csl-citation.json"} </w:instrText>
      </w:r>
      <w:r>
        <w:fldChar w:fldCharType="separate"/>
      </w:r>
      <w:r w:rsidRPr="00E02665">
        <w:t xml:space="preserve">European Commission, </w:t>
      </w:r>
      <w:r w:rsidRPr="00E02665">
        <w:rPr>
          <w:i/>
          <w:iCs/>
        </w:rPr>
        <w:t>Von der Leyen on Coronavirus Global Response</w:t>
      </w:r>
      <w:r w:rsidRPr="00E02665">
        <w:t xml:space="preserve">, </w:t>
      </w:r>
      <w:r w:rsidRPr="00E02665">
        <w:rPr>
          <w:smallCaps/>
        </w:rPr>
        <w:t>European Commission</w:t>
      </w:r>
      <w:r w:rsidRPr="00E02665">
        <w:t xml:space="preserve"> (2020), https://ec.europa.eu/commission/presscorner/detail/en/ac_20_811 (last visited Jun 27, 2021).</w:t>
      </w:r>
      <w:r>
        <w:fldChar w:fldCharType="end"/>
      </w:r>
    </w:p>
  </w:footnote>
  <w:footnote w:id="33">
    <w:p w14:paraId="6C6E8DC9" w14:textId="7DDF260C"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{"citationID":"L6Rg0Mwl","properties":{"formattedCitation":"{\\scaps Inge Kaul, Isabelle Grunberg &amp; Marc Stern}, {\\scaps Global Public Goods: International Cooperation in the 21st Century} (1999).","plainCitation":"Inge Kaul, Isabelle Grunberg &amp; Marc Stern, Global Public Goods: International Cooperation in the 21st Century (1999).","noteIndex":33},"citationItems":[{"id":3238,"uris":["http://zotero.org/users/1377623/items/J6P3585X"],"itemData":{"id":3238,"type":"book","ISBN":"978-0-19-513052-2","publisher":"Oxford University Press","title":"Global Public Goods: International Cooperation in the 21st Century","author":[{"family":"Kaul","given":"Inge"},{"family":"Grunberg","given":"Isabelle"},{"family":"Marc Stern","given":""}],"issued":{"date-parts":[["1999"]]}}}],"schema":"https://github.com/citation-style-language/schema/raw/master/csl-citation.json"} </w:instrText>
      </w:r>
      <w:r>
        <w:fldChar w:fldCharType="separate"/>
      </w:r>
      <w:r w:rsidRPr="00E02665">
        <w:rPr>
          <w:smallCaps/>
        </w:rPr>
        <w:t>Inge Kaul, Isabelle Grunberg &amp; Marc Stern</w:t>
      </w:r>
      <w:r w:rsidRPr="00E02665">
        <w:t xml:space="preserve">, </w:t>
      </w:r>
      <w:r w:rsidRPr="00E02665">
        <w:rPr>
          <w:smallCaps/>
        </w:rPr>
        <w:t>Global Public Goods: International Cooperation in the 21st Century</w:t>
      </w:r>
      <w:r w:rsidRPr="00E02665">
        <w:t xml:space="preserve"> (1999).</w:t>
      </w:r>
      <w:r>
        <w:fldChar w:fldCharType="end"/>
      </w:r>
    </w:p>
  </w:footnote>
  <w:footnote w:id="34">
    <w:p w14:paraId="690C3535" w14:textId="77777777" w:rsidR="00647183" w:rsidRDefault="00647183" w:rsidP="00647183">
      <w:pPr>
        <w:pStyle w:val="FootnoteText"/>
      </w:pPr>
      <w:r>
        <w:rPr>
          <w:rStyle w:val="FootnoteReference"/>
        </w:rPr>
        <w:footnoteRef/>
      </w:r>
      <w:r>
        <w:t xml:space="preserve"> </w:t>
      </w:r>
      <w:r>
        <w:fldChar w:fldCharType="begin"/>
      </w:r>
      <w:r>
        <w:instrText xml:space="preserve"> ADDIN ZOTERO_ITEM CSL_CITATION {"citationID":"VEcBFqlf","properties":{"formattedCitation":"{\\scaps Gavi}, {\\i{}COVAX Global Supply Forecast}, (2021).","plainCitation":"Gavi, COVAX Global Supply Forecast, (2021).","noteIndex":34},"citationItems":[{"id":6149,"uris":["http://zotero.org/users/1377623/items/WESXIE3I"],"itemData":{"id":6149,"type":"report","event-place":"Geneva","publisher":"Gavi","publisher-place":"Geneva","title":"COVAX Global Supply Forecast","author":[{"literal":"Gavi"}],"issued":{"date-parts":[["2021",4,7]]}}}],"schema":"https://github.com/citation-style-language/schema/raw/master/csl-citation.json"} </w:instrText>
      </w:r>
      <w:r>
        <w:fldChar w:fldCharType="separate"/>
      </w:r>
      <w:r w:rsidRPr="00E02665">
        <w:rPr>
          <w:smallCaps/>
        </w:rPr>
        <w:t>Gavi</w:t>
      </w:r>
      <w:r w:rsidRPr="00E02665">
        <w:t xml:space="preserve">, </w:t>
      </w:r>
      <w:r w:rsidRPr="00E02665">
        <w:rPr>
          <w:i/>
          <w:iCs/>
        </w:rPr>
        <w:t>COVAX Global Supply Forecast</w:t>
      </w:r>
      <w:r w:rsidRPr="00E02665">
        <w:t>, (2021).</w:t>
      </w:r>
      <w:r>
        <w:fldChar w:fldCharType="end"/>
      </w:r>
    </w:p>
  </w:footnote>
  <w:footnote w:id="35">
    <w:p w14:paraId="2B2DB9EB" w14:textId="4830C48A"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{"citationID":"AYSmuVIH","properties":{"formattedCitation":"Rebecca Ribbons &amp; Peter Goodman, {\\i{}Pfizer Reaps Hundreds of Millions in Profits From Covid Vaccine - The New York Times}, (2021), https://www.nytimes.com/2021/05/04/business/pfizer-covid-vaccine-profits.html (last visited Feb 4, 2022).","plainCitation":"Rebecca Ribbons &amp; Peter Goodman, Pfizer Reaps Hundreds of Millions in Profits From Covid Vaccine - The New York Times, (2021), https://www.nytimes.com/2021/05/04/business/pfizer-covid-vaccine-profits.html (last visited Feb 4, 2022).","noteIndex":35},"citationItems":[{"id":"Zu2C1o0H/382BYcXd","uris":["http://zotero.org/users/3403219/items/FARQ4ZWJ"],"itemData":{"id":1322,"type":"webpage","title":"Pfizer Reaps Hundreds of Millions in Profits From Covid Vaccine - The New York Times","URL":"https://www.nytimes.com/2021/05/04/business/pfizer-covid-vaccine-profits.html","author":[{"family":"Ribbons","given":"Rebecca"},{"family":"Goodman","given":"Peter"}],"accessed":{"date-parts":[["2022",2,4]]},"issued":{"date-parts":[["2021",5,4]]}}}],"schema":"https://github.com/citation-style-language/schema/raw/master/csl-citation.json"} </w:instrText>
      </w:r>
      <w:r>
        <w:fldChar w:fldCharType="separate"/>
      </w:r>
      <w:r w:rsidRPr="00E02665">
        <w:t xml:space="preserve">Rebecca Ribbons &amp; Peter Goodman, </w:t>
      </w:r>
      <w:r w:rsidRPr="00E02665">
        <w:rPr>
          <w:i/>
          <w:iCs/>
        </w:rPr>
        <w:t>Pfizer Reaps Hundreds of Millions in Profits From Covid Vaccine - The New York Times</w:t>
      </w:r>
      <w:r w:rsidRPr="00E02665">
        <w:t>, (2021), https://www.nytimes.com/2021/05/04/business/pfizer-covid-vaccine-profits.html (last visited Feb 4, 2022).</w:t>
      </w:r>
      <w:r>
        <w:fldChar w:fldCharType="end"/>
      </w:r>
    </w:p>
  </w:footnote>
  <w:footnote w:id="36">
    <w:p w14:paraId="14424251" w14:textId="4C8B8970"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{"citationID":"eEy3g6o9","properties":{"formattedCitation":"Aniruddha Ghosal, {\\i{}India Bars Virus Vaccine Maker From Exporting}, {\\scaps AP NEWS}, January 3, 2021, https://apnews.com/article/ap-top-news-global-trade-immunizations-india-coronavirus-pandemic-c0c881c0f07166e8fd494e078171a7cc (last visited Feb 6, 2021).","plainCitation":"Aniruddha Ghosal, India Bars Virus Vaccine Maker From Exporting, AP NEWS, January 3, 2021, https://apnews.com/article/ap-top-news-global-trade-immunizations-india-coronavirus-pandemic-c0c881c0f07166e8fd494e078171a7cc (last visited Feb 6, 2021).","noteIndex":36},"citationItems":[{"id":3496,"uris":["http://zotero.org/users/1377623/items/2E2IMCHZ"],"itemData":{"id":3496,"type":"article-newspaper","abstract":"NEW DELHI (AP) — India will not allow the export of the Oxford University-AstraZeneca coronavirus vaccine for several months, the head of Serum Institute of India, which has been contracted to...","container-title":"AP NEWS","section":"International News","title":"India Bars Virus Vaccine Maker From Exporting","title-short":"AP Interview","URL":"https://apnews.com/article/ap-top-news-global-trade-immunizations-india-coronavirus-pandemic-c0c881c0f07166e8fd494e078171a7cc","author":[{"family":"Ghosal","given":"Aniruddha"}],"accessed":{"date-parts":[["2021",2,6]]},"issued":{"date-parts":[["2021",1,3]]}}}],"schema":"https://github.com/citation-style-language/schema/raw/master/csl-citation.json"} </w:instrText>
      </w:r>
      <w:r>
        <w:fldChar w:fldCharType="separate"/>
      </w:r>
      <w:r w:rsidRPr="00E02665">
        <w:t xml:space="preserve">Aniruddha Ghosal, </w:t>
      </w:r>
      <w:r w:rsidRPr="00E02665">
        <w:rPr>
          <w:i/>
          <w:iCs/>
        </w:rPr>
        <w:t>India Bars Virus Vaccine Maker From Exporting</w:t>
      </w:r>
      <w:r w:rsidRPr="00E02665">
        <w:t xml:space="preserve">, </w:t>
      </w:r>
      <w:r w:rsidRPr="00E02665">
        <w:rPr>
          <w:smallCaps/>
        </w:rPr>
        <w:t>AP NEWS</w:t>
      </w:r>
      <w:r w:rsidRPr="00E02665">
        <w:t>, January 3, 2021, https://apnews.com/article/ap-top-news-global-trade-immunizations-india-coronavirus-pandemic-c0c881c0f07166e8fd494e078171a7cc (last visited Feb 6, 2021).</w:t>
      </w:r>
      <w:r>
        <w:fldChar w:fldCharType="end"/>
      </w:r>
    </w:p>
  </w:footnote>
  <w:footnote w:id="37">
    <w:p w14:paraId="4CF6DE03" w14:textId="3C337770" w:rsidR="00E02665" w:rsidRDefault="00E02665" w:rsidP="00E02665">
      <w:pPr>
        <w:pStyle w:val="FootnoteText"/>
      </w:pPr>
      <w:r>
        <w:rPr>
          <w:rStyle w:val="FootnoteReference"/>
        </w:rPr>
        <w:footnoteRef/>
      </w:r>
      <w:r>
        <w:t xml:space="preserve"> </w:t>
      </w:r>
      <w:r>
        <w:fldChar w:fldCharType="begin"/>
      </w:r>
      <w:r w:rsidR="001B61D7">
        <w:instrText xml:space="preserve"> ADDIN ZOTERO_ITEM CSL_CITATION {"citationID":"QUF1BPw1","properties":{"formattedCitation":"Anna, {\\i{}supra} note 30.","plainCitation":"Anna, supra note 30.","noteIndex":37},"citationItems":[{"id":6145,"uris":["http://zotero.org/users/1377623/items/H8EH65LN"],"itemData":{"id":6145,"type":"article-newspaper","abstract":"NAIROBI, Kenya (AP) — The African Union special envoy tasked with leading efforts to procure COVID-19 vaccines for the continent is blasting Europe as Africa struggles amid a crushing third surge of infections, saying Thursday that “not one dose, not one vial, has left a European factory for Africa.”","container-title":"AP NEWS","language":"en","section":"Business","title":"Africa's COVID-19 envoy blasts EU, COVAX over vaccine crisis","URL":"https://apnews.com/article/africa-europe-coronavirus-pandemic-health-business-926c80134a8543efef16e2c7ca4d43c2","author":[{"family":"Anna","given":"Cara"}],"accessed":{"date-parts":[["2022",2,2]]},"issued":{"date-parts":[["2021",7,1]]}}}],"schema":"https://github.com/citation-style-language/schema/raw/master/csl-citation.json"} </w:instrText>
      </w:r>
      <w:r>
        <w:fldChar w:fldCharType="separate"/>
      </w:r>
      <w:r w:rsidR="001B61D7" w:rsidRPr="001B61D7">
        <w:t xml:space="preserve">Anna, </w:t>
      </w:r>
      <w:r w:rsidR="001B61D7" w:rsidRPr="001B61D7">
        <w:rPr>
          <w:i/>
          <w:iCs/>
        </w:rPr>
        <w:t>supra</w:t>
      </w:r>
      <w:r w:rsidR="001B61D7" w:rsidRPr="001B61D7">
        <w:t xml:space="preserve"> note 30.</w:t>
      </w:r>
      <w:r>
        <w:fldChar w:fldCharType="end"/>
      </w:r>
    </w:p>
  </w:footnote>
  <w:footnote w:id="38">
    <w:p w14:paraId="35B008F5" w14:textId="587129D4"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{"citationID":"lqqTsxEB","properties":{"formattedCitation":"Kyle Cowan, {\\i{}A cancelled meeting, delays and secrecy: Inside SA\\uc0\\u8217{}s efforts to procure Covid-19 vaccine doses}, {\\scaps News24}, January 6, 2021, https://www.news24.com/news24/southafrica/investigations/a-cancelled-meeting-delays-and-secrecy-inside-sas-efforts-to-procure-covid-19-vaccine-doses-20210106 (last visited Feb 8, 2021).","plainCitation":"Kyle Cowan, A cancelled meeting, delays and secrecy: Inside SA’s efforts to procure Covid-19 vaccine doses, News24, January 6, 2021, https://www.news24.com/news24/southafrica/investigations/a-cancelled-meeting-delays-and-secrecy-inside-sas-efforts-to-procure-covid-19-vaccine-doses-20210106 (last visited Feb 8, 2021).","noteIndex":38},"citationItems":[{"id":3148,"uris":["http://zotero.org/users/1377623/items/N9CPUKNQ"],"itemData":{"id":3148,"type":"article-newspaper","abstract":"Documents seen by News24 and interviews with several leading scientific experts and industry insiders confirm criticism that South Africa delayed initiating discussions with pharmaceutical companies over Covid-19 vaccines.","container-title":"News24","language":"en-US","title":"A cancelled meeting, delays and secrecy: Inside SA's efforts to procure Covid-19 vaccine doses","title-short":"A cancelled meeting, delays and secrecy","URL":"https://www.news24.com/news24/southafrica/investigations/a-cancelled-meeting-delays-and-secrecy-inside-sas-efforts-to-procure-covid-19-vaccine-doses-20210106","author":[{"family":"Cowan","given":"Kyle"}],"accessed":{"date-parts":[["2021",2,8]]},"issued":{"date-parts":[["2021",1,6]]}}}],"schema":"https://github.com/citation-style-language/schema/raw/master/csl-citation.json"} </w:instrText>
      </w:r>
      <w:r>
        <w:fldChar w:fldCharType="separate"/>
      </w:r>
      <w:r w:rsidRPr="00E02665">
        <w:t xml:space="preserve">Kyle Cowan, </w:t>
      </w:r>
      <w:r w:rsidRPr="00E02665">
        <w:rPr>
          <w:i/>
          <w:iCs/>
        </w:rPr>
        <w:t>A cancelled meeting, delays and secrecy: Inside SA’s efforts to procure Covid-19 vaccine doses</w:t>
      </w:r>
      <w:r w:rsidRPr="00E02665">
        <w:t xml:space="preserve">, </w:t>
      </w:r>
      <w:r w:rsidRPr="00E02665">
        <w:rPr>
          <w:smallCaps/>
        </w:rPr>
        <w:t>News24</w:t>
      </w:r>
      <w:r w:rsidRPr="00E02665">
        <w:t>, January 6, 2021, https://www.news24.com/news24/southafrica/investigations/a-cancelled-meeting-delays-and-secrecy-inside-sas-efforts-to-procure-covid-19-vaccine-doses-20210106 (last visited Feb 8, 2021).</w:t>
      </w:r>
      <w:r>
        <w:fldChar w:fldCharType="end"/>
      </w:r>
    </w:p>
  </w:footnote>
  <w:footnote w:id="39">
    <w:p w14:paraId="3D54801D" w14:textId="1F4110B3"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{"citationID":"dQ8alEXT","properties":{"formattedCitation":"Rebecca Robbins &amp; Benjamin Mueller, {\\i{}Covid Vaccines Produced in Africa Are Being Exported to Europe}, {\\scaps The New York Times}, August 16, 2021, https://www.nytimes.com/2021/08/16/business/johnson-johnson-vaccine-africa-exported-europe.html (last visited Feb 3, 2022).","plainCitation":"Rebecca Robbins &amp; Benjamin Mueller, Covid Vaccines Produced in Africa Are Being Exported to Europe, The New York Times, August 16, 2021, https://www.nytimes.com/2021/08/16/business/johnson-johnson-vaccine-africa-exported-europe.html (last visited Feb 3, 2022).","noteIndex":39},"citationItems":[{"id":6153,"uris":["http://zotero.org/users/1377623/items/VQF5NXR2"],"itemData":{"id":6153,"type":"article-newspaper","abstract":"Johnson &amp; Johnson is sending shots from South Africa to other parts of the world. African countries are waiting for most of the doses they’ve ordered.","container-title":"The New York Times","ISSN":"0362-4331","language":"en-US","section":"Business","source":"NYTimes.com","title":"Covid Vaccines Produced in Africa Are Being Exported to Europe","URL":"https://www.nytimes.com/2021/08/16/business/johnson-johnson-vaccine-africa-exported-europe.html","author":[{"family":"Robbins","given":"Rebecca"},{"family":"Mueller","given":"Benjamin"}],"accessed":{"date-parts":[["2022",2,3]]},"issued":{"date-parts":[["2021",8,16]]}}}],"schema":"https://github.com/citation-style-language/schema/raw/master/csl-citation.json"} </w:instrText>
      </w:r>
      <w:r>
        <w:fldChar w:fldCharType="separate"/>
      </w:r>
      <w:r w:rsidRPr="00E02665">
        <w:t xml:space="preserve">Rebecca Robbins &amp; Benjamin Mueller, </w:t>
      </w:r>
      <w:r w:rsidRPr="00E02665">
        <w:rPr>
          <w:i/>
          <w:iCs/>
        </w:rPr>
        <w:t>Covid Vaccines Produced in Africa Are Being Exported to Europe</w:t>
      </w:r>
      <w:r w:rsidRPr="00E02665">
        <w:t xml:space="preserve">, </w:t>
      </w:r>
      <w:r w:rsidRPr="00E02665">
        <w:rPr>
          <w:smallCaps/>
        </w:rPr>
        <w:t>The New York Times</w:t>
      </w:r>
      <w:r w:rsidRPr="00E02665">
        <w:t>, August 16, 2021, https://www.nytimes.com/2021/08/16/business/johnson-johnson-vaccine-africa-exported-europe.html (last visited Feb 3, 2022).</w:t>
      </w:r>
      <w:r>
        <w:fldChar w:fldCharType="end"/>
      </w:r>
    </w:p>
  </w:footnote>
  <w:footnote w:id="40">
    <w:p w14:paraId="32E778AB" w14:textId="77777777" w:rsidR="004A6E75" w:rsidRDefault="004A6E75" w:rsidP="004A6E75">
      <w:pPr>
        <w:pStyle w:val="FootnoteText"/>
      </w:pPr>
      <w:r>
        <w:rPr>
          <w:rStyle w:val="FootnoteReference"/>
        </w:rPr>
        <w:footnoteRef/>
      </w:r>
      <w:r>
        <w:t xml:space="preserve"> </w:t>
      </w:r>
      <w:r>
        <w:fldChar w:fldCharType="begin"/>
      </w:r>
      <w:r>
        <w:instrText xml:space="preserve"> ADDIN ZOTERO_ITEM CSL_CITATION {"citationID":"f6EWb9QH","properties":{"formattedCitation":"Duke GHIC, {\\i{}Vaccine Purchases | Launch and Scale Speedometer}, (2022), https://launchandscalefaster.org/covid-19/vaccinepurchases (last visited Feb 5, 2022).","plainCitation":"Duke GHIC, Vaccine Purchases | Launch and Scale Speedometer, (2022), https://launchandscalefaster.org/covid-19/vaccinepurchases (last visited Feb 5, 2022).","noteIndex":40},"citationItems":[{"id":"Zu2C1o0H/vu3MZlx6","uris":["http://zotero.org/users/3403219/items/ALXYXK4Q"],"itemData":{"id":1332,"type":"webpage","title":"Vaccine Purchases | Launch and Scale Speedometer","URL":"https://launchandscalefaster.org/covid-19/vaccinepurchases","author":[{"family":"Duke GHIC","given":""}],"accessed":{"date-parts":[["2022",2,5]]},"issued":{"date-parts":[["2022"]]}}}],"schema":"https://github.com/citation-style-language/schema/raw/master/csl-citation.json"} </w:instrText>
      </w:r>
      <w:r>
        <w:fldChar w:fldCharType="separate"/>
      </w:r>
      <w:r w:rsidRPr="00E02665">
        <w:t xml:space="preserve">Duke GHIC, </w:t>
      </w:r>
      <w:r w:rsidRPr="00E02665">
        <w:rPr>
          <w:i/>
          <w:iCs/>
        </w:rPr>
        <w:t>Vaccine Purchases | Launch and Scale Speedometer</w:t>
      </w:r>
      <w:r w:rsidRPr="00E02665">
        <w:t>, (2022), https://launchandscalefaster.org/covid-19/vaccinepurchases (last visited Feb 5, 2022).</w:t>
      </w:r>
      <w:r>
        <w:fldChar w:fldCharType="end"/>
      </w:r>
    </w:p>
  </w:footnote>
  <w:footnote w:id="41">
    <w:p w14:paraId="043505DE" w14:textId="669A8B01" w:rsidR="00E02665" w:rsidRDefault="00E02665" w:rsidP="00E02665">
      <w:pPr>
        <w:pStyle w:val="FootnoteText"/>
      </w:pPr>
      <w:r>
        <w:rPr>
          <w:rStyle w:val="FootnoteReference"/>
        </w:rPr>
        <w:footnoteRef/>
      </w:r>
      <w:r>
        <w:t xml:space="preserve"> </w:t>
      </w:r>
      <w:r>
        <w:fldChar w:fldCharType="begin"/>
      </w:r>
      <w:r w:rsidR="001B61D7">
        <w:instrText xml:space="preserve"> ADDIN ZOTERO_ITEM CSL_CITATION {"citationID":"u8AKMSxL","properties":{"formattedCitation":"Martina Stevis-Gridneff, {\\i{}How Europe Sealed a Pfizer Vaccine Deal With Texts and Calls - The New York Times}, (2021), https://www.nytimes.com/2021/04/28/world/europe/european-union-pfizer-von-der-leyen-coronavirus-vaccine.html (last visited Feb 5, 2022); TOI Staff, {\\i{}Netanyahu bullish on deal for Pfizer vaccine after talks with CEO | The Times of Israel}, (2020), https://www.timesofisrael.com/netanyahu-bullish-on-deal-with-pfizer-for-vaccines-after-talks-with-ceo/ (last visited Feb 5, 2022).","plainCitation":"Martina Stevis-Gridneff, How Europe Sealed a Pfizer Vaccine Deal With Texts and Calls - The New York Times, (2021), https://www.nytimes.com/2021/04/28/world/europe/european-union-pfizer-von-der-leyen-coronavirus-vaccine.html (last visited Feb 5, 2022); TOI Staff, Netanyahu bullish on deal for Pfizer vaccine after talks with CEO | The Times of Israel, (2020), https://www.timesofisrael.com/netanyahu-bullish-on-deal-with-pfizer-for-vaccines-after-talks-with-ceo/ (last visited Feb 5, 2022).","noteIndex":41},"citationItems":[{"id":"Zu2C1o0H/2ZVneTE4","uris":["http://zotero.org/users/3403219/items/HSFFG2X5"],"itemData":{"id":1385,"type":"webpage","title":"How Europe Sealed a Pfizer Vaccine Deal With Texts and Calls - The New York Times","URL":"https://www.nytimes.com/2021/04/28/world/europe/european-union-pfizer-von-der-leyen-coronavirus-vaccine.html","author":[{"family":"Stevis-Gridneff","given":"Martina"}],"accessed":{"date-parts":[["2022",2,5]]},"issued":{"date-parts":[["2021",9,15]]}}},{"id":"Zu2C1o0H/YvOnY2RK","uris":["http://zotero.org/users/3403219/items/S8RZD65Q"],"itemData":{"id":1389,"type":"webpage","title":"Netanyahu bullish on deal for Pfizer vaccine after talks with CEO | The Times of Israel","URL":"https://www.timesofisrael.com/netanyahu-bullish-on-deal-with-pfizer-for-vaccines-after-talks-with-ceo/","author":[{"family":"TOI Staff","given":""}],"accessed":{"date-parts":[["2022",2,5]]},"issued":{"date-parts":[["2020",11,11]]}}}],"schema":"https://github.com/citation-style-language/schema/raw/master/csl-citation.json"} </w:instrText>
      </w:r>
      <w:r>
        <w:fldChar w:fldCharType="separate"/>
      </w:r>
      <w:r w:rsidRPr="00E02665">
        <w:t xml:space="preserve">Martina Stevis-Gridneff, </w:t>
      </w:r>
      <w:r w:rsidRPr="00E02665">
        <w:rPr>
          <w:i/>
          <w:iCs/>
        </w:rPr>
        <w:t>How Europe Sealed a Pfizer Vaccine Deal With Texts and Calls - The New York Times</w:t>
      </w:r>
      <w:r w:rsidRPr="00E02665">
        <w:t xml:space="preserve">, (2021), https://www.nytimes.com/2021/04/28/world/europe/european-union-pfizer-von-der-leyen-coronavirus-vaccine.html (last visited Feb 5, 2022); TOI Staff, </w:t>
      </w:r>
      <w:r w:rsidRPr="00E02665">
        <w:rPr>
          <w:i/>
          <w:iCs/>
        </w:rPr>
        <w:t>Netanyahu bullish on deal for Pfizer vaccine after talks with CEO | The Times of Israel</w:t>
      </w:r>
      <w:r w:rsidRPr="00E02665">
        <w:t>, (2020), https://www.timesofisrael.com/netanyahu-bullish-on-deal-with-pfizer-for-vaccines-after-talks-with-ceo/ (last visited Feb 5, 2022).</w:t>
      </w:r>
      <w:r>
        <w:fldChar w:fldCharType="end"/>
      </w:r>
    </w:p>
  </w:footnote>
  <w:footnote w:id="42">
    <w:p w14:paraId="45A2AC59" w14:textId="77777777" w:rsidR="004A6E75" w:rsidRDefault="004A6E75" w:rsidP="004A6E75">
      <w:pPr>
        <w:pStyle w:val="FootnoteText"/>
      </w:pPr>
      <w:r>
        <w:rPr>
          <w:rStyle w:val="FootnoteReference"/>
        </w:rPr>
        <w:footnoteRef/>
      </w:r>
      <w:r>
        <w:t xml:space="preserve"> </w:t>
      </w:r>
      <w:r>
        <w:fldChar w:fldCharType="begin"/>
      </w:r>
      <w:r>
        <w:instrText xml:space="preserve"> ADDIN ZOTERO_ITEM CSL_CITATION {"citationID":"WyWR0abY","properties":{"formattedCitation":"Bethany Allen-Ebrahimian, {\\i{}China and Russia vaccinate the world \\uc0\\u8212{} for now}, {\\scaps Axios} (2021), https://www.axios.com/2021/03/02/china-and-russia-vaccinate-the-world-for-now (last visited Jun 2, 2022).","plainCitation":"Bethany Allen-Ebrahimian, China and Russia vaccinate the world — for now, Axios (2021), https://www.axios.com/2021/03/02/china-and-russia-vaccinate-the-world-for-now (last visited Jun 2, 2022).","noteIndex":42},"citationItems":[{"id":"Zu2C1o0H/h6ny36WI","uris":["http://zotero.org/users/3403219/items/9YYPTSTV"],"itemData":{"id":1780,"type":"webpage","abstract":"The U.S. and Europe are vaccinating their own populations first.","container-title":"Axios","language":"en","title":"China and Russia vaccinate the world — for now","URL":"https://www.axios.com/2021/03/02/china-and-russia-vaccinate-the-world-for-now","author":[{"family":"Allen-Ebrahimian","given":"Bethany"}],"accessed":{"date-parts":[["2022",6,2]]},"issued":{"date-parts":[["2021",3,2]]}}}],"schema":"https://github.com/citation-style-language/schema/raw/master/csl-citation.json"} </w:instrText>
      </w:r>
      <w:r>
        <w:fldChar w:fldCharType="separate"/>
      </w:r>
      <w:r w:rsidRPr="00E02665">
        <w:t xml:space="preserve">Bethany Allen-Ebrahimian, </w:t>
      </w:r>
      <w:r w:rsidRPr="00E02665">
        <w:rPr>
          <w:i/>
          <w:iCs/>
        </w:rPr>
        <w:t>China and Russia vaccinate the world — for now</w:t>
      </w:r>
      <w:r w:rsidRPr="00E02665">
        <w:t xml:space="preserve">, </w:t>
      </w:r>
      <w:r w:rsidRPr="00E02665">
        <w:rPr>
          <w:smallCaps/>
        </w:rPr>
        <w:t>Axios</w:t>
      </w:r>
      <w:r w:rsidRPr="00E02665">
        <w:t xml:space="preserve"> (2021), https://www.axios.com/2021/03/02/china-and-russia-vaccinate-the-world-for-now (last visited Jun 2, 2022).</w:t>
      </w:r>
      <w:r>
        <w:fldChar w:fldCharType="end"/>
      </w:r>
    </w:p>
  </w:footnote>
  <w:footnote w:id="43">
    <w:p w14:paraId="3BC01D8C" w14:textId="77777777" w:rsidR="004A6E75" w:rsidRDefault="004A6E75" w:rsidP="004A6E75">
      <w:pPr>
        <w:pStyle w:val="FootnoteText"/>
      </w:pPr>
      <w:r>
        <w:rPr>
          <w:rStyle w:val="FootnoteReference"/>
        </w:rPr>
        <w:footnoteRef/>
      </w:r>
      <w:r>
        <w:t xml:space="preserve"> </w:t>
      </w:r>
      <w:r>
        <w:fldChar w:fldCharType="begin"/>
      </w:r>
      <w:r>
        <w:instrText xml:space="preserve"> ADDIN ZOTERO_ITEM CSL_CITATION {"citationID":"DkSDxfY3","properties":{"formattedCitation":"Mads Bonde Broberg &amp; Anders Redder, {\\i{}Danmarks gode ven i Afrika: Danmark gav 250.000 gratis vacciner \\uc0\\u8211{} men nu vil landet ikke have dem}, {\\scaps Jyllands-Posten} (2022), https://jyllands-posten.dk/indland/ECE13627586/topembedsmaend-rejste-til-rwanda-og-kort-efter-donerede-danmark-250000-vacciner-til-landet-men-nu-vil-de-ikke-have-dem/ (last visited Feb 5, 2022).","plainCitation":"Mads Bonde Broberg &amp; Anders Redder, Danmarks gode ven i Afrika: Danmark gav 250.000 gratis vacciner – men nu vil landet ikke have dem, Jyllands-Posten (2022), https://jyllands-posten.dk/indland/ECE13627586/topembedsmaend-rejste-til-rwanda-og-kort-efter-donerede-danmark-250000-vacciner-til-landet-men-nu-vil-de-ikke-have-dem/ (last visited Feb 5, 2022).","noteIndex":43},"citationItems":[{"id":"Zu2C1o0H/waumWskx","uris":["http://zotero.org/users/3403219/items/JFHED668"],"itemData":{"id":1334,"type":"webpage","abstract":"Aktindsigter viser, at topembedsmænd diskuterede en dansk vaccinedonation til Rwanda, da de i september havde asyldrøftelser med landet. Kort efter donerede regeringen 250.000 vacciner til landet, men nu har Rwanda sagt nej tak til gaven.","container-title":"Jyllands-Posten","language":"da","title":"Danmarks gode ven i Afrika: Danmark gav 250.000 gratis vacciner – men nu vil landet ikke have dem","title-short":"Danmarks gode ven i Afrika","URL":"https://jyllands-posten.dk/indland/ECE13627586/topembedsmaend-rejste-til-rwanda-og-kort-efter-donerede-danmark-250000-vacciner-til-landet-men-nu-vil-de-ikke-have-dem/","author":[{"family":"Broberg","given":"Mads Bonde"},{"family":"Redder","given":"Anders"}],"accessed":{"date-parts":[["2022",2,5]]},"issued":{"date-parts":[["2022",1,14]]}}}],"schema":"https://github.com/citation-style-language/schema/raw/master/csl-citation.json"} </w:instrText>
      </w:r>
      <w:r>
        <w:fldChar w:fldCharType="separate"/>
      </w:r>
      <w:r w:rsidRPr="00E02665">
        <w:t xml:space="preserve">Mads Bonde Broberg &amp; Anders Redder, </w:t>
      </w:r>
      <w:r w:rsidRPr="00E02665">
        <w:rPr>
          <w:i/>
          <w:iCs/>
        </w:rPr>
        <w:t>Danmarks gode ven i Afrika: Danmark gav 250.000 gratis vacciner – men nu vil landet ikke have dem</w:t>
      </w:r>
      <w:r w:rsidRPr="00E02665">
        <w:t xml:space="preserve">, </w:t>
      </w:r>
      <w:r w:rsidRPr="00E02665">
        <w:rPr>
          <w:smallCaps/>
        </w:rPr>
        <w:t>Jyllands-Posten</w:t>
      </w:r>
      <w:r w:rsidRPr="00E02665">
        <w:t xml:space="preserve"> (2022), https://jyllands-posten.dk/indland/ECE13627586/topembedsmaend-rejste-til-rwanda-og-kort-efter-donerede-danmark-250000-vacciner-til-landet-men-nu-vil-de-ikke-have-dem/ (last visited Feb 5, 2022).</w:t>
      </w:r>
      <w:r>
        <w:fldChar w:fldCharType="end"/>
      </w:r>
    </w:p>
  </w:footnote>
  <w:footnote w:id="44">
    <w:p w14:paraId="580D924B" w14:textId="77777777" w:rsidR="00E24925" w:rsidRDefault="00E24925" w:rsidP="00E24925">
      <w:pPr>
        <w:pStyle w:val="FootnoteText"/>
      </w:pPr>
      <w:r>
        <w:rPr>
          <w:rStyle w:val="FootnoteReference"/>
        </w:rPr>
        <w:footnoteRef/>
      </w:r>
      <w:r>
        <w:t xml:space="preserve"> </w:t>
      </w:r>
      <w:r>
        <w:fldChar w:fldCharType="begin"/>
      </w:r>
      <w:r>
        <w:instrText xml:space="preserve"> ADDIN ZOTERO_ITEM CSL_CITATION {"citationID":"pqkt5KA7","properties":{"formattedCitation":"Winnie Byanyima, {\\i{}HIV or COVID-19, inequity is deadly}, {\\scaps Nature Human Behaviour} (2022), https://doi.org/10.1038/s41562-022-01307-9.","plainCitation":"Winnie Byanyima, HIV or COVID-19, inequity is deadly, Nature Human Behaviour (2022), https://doi.org/10.1038/s41562-022-01307-9.","noteIndex":44},"citationItems":[{"id":6152,"uris":["http://zotero.org/users/1377623/items/HQZ4Q8WI"],"itemData":{"id":6152,"type":"article-journal","abstract":"Breaking pharmaceutical monopolies helped to address the HIV crisis. The same could be done to end the COVID-19 pandemic, but we must act decisively, writes Winnie Byanyima.","container-title":"Nature Human Behaviour","DOI":"10.1038/s41562-022-01307-9","ISSN":"2397-3374","journalAbbreviation":"Nature Human Behaviour","title":"HIV or COVID-19, inequity is deadly","URL":"https://doi.org/10.1038/s41562-022-01307-9","author":[{"family":"Byanyima","given":"Winnie"}],"issued":{"date-parts":[["2022",1,31]]}}}],"schema":"https://github.com/citation-style-language/schema/raw/master/csl-citation.json"} </w:instrText>
      </w:r>
      <w:r>
        <w:fldChar w:fldCharType="separate"/>
      </w:r>
      <w:r w:rsidRPr="00E02665">
        <w:t xml:space="preserve">Winnie Byanyima, </w:t>
      </w:r>
      <w:r w:rsidRPr="00E02665">
        <w:rPr>
          <w:i/>
          <w:iCs/>
        </w:rPr>
        <w:t>HIV or COVID-19, inequity is deadly</w:t>
      </w:r>
      <w:r w:rsidRPr="00E02665">
        <w:t xml:space="preserve">, </w:t>
      </w:r>
      <w:r w:rsidRPr="00E02665">
        <w:rPr>
          <w:smallCaps/>
        </w:rPr>
        <w:t>Nature Human Behaviour</w:t>
      </w:r>
      <w:r w:rsidRPr="00E02665">
        <w:t xml:space="preserve"> (2022), https://doi.org/10.1038/s41562-022-01307-9.</w:t>
      </w:r>
      <w:r>
        <w:fldChar w:fldCharType="end"/>
      </w:r>
    </w:p>
  </w:footnote>
  <w:footnote w:id="45">
    <w:p w14:paraId="16AFA3D9" w14:textId="77777777" w:rsidR="004A6E75" w:rsidRDefault="004A6E75" w:rsidP="004A6E75">
      <w:pPr>
        <w:pStyle w:val="FootnoteText"/>
      </w:pPr>
      <w:r>
        <w:rPr>
          <w:rStyle w:val="FootnoteReference"/>
        </w:rPr>
        <w:footnoteRef/>
      </w:r>
      <w:r>
        <w:t xml:space="preserve"> </w:t>
      </w:r>
      <w:r>
        <w:fldChar w:fldCharType="begin"/>
      </w:r>
      <w:r>
        <w:instrText xml:space="preserve"> ADDIN ZOTERO_ITEM CSL_CITATION {"citationID":"fqu6XxMr","properties":{"formattedCitation":"MSF Access Campaign, {\\i{}Untangling the Web of Antiretroviral Price Reductions (15th Edition)}, (2012), http://www.msfaccess.org/content/untangling-web-antiretroviral-price-reductions-15th-edition.","plainCitation":"MSF Access Campaign, Untangling the Web of Antiretroviral Price Reductions (15th Edition), (2012), http://www.msfaccess.org/content/untangling-web-antiretroviral-price-reductions-15th-edition.","noteIndex":45},"citationItems":[{"id":721,"uris":["http://zotero.org/users/1377623/items/CTIIVXMH"],"itemData":{"id":721,"type":"webpage","title":"Untangling the Web of Antiretroviral Price Reductions (15th Edition)","URL":"http://www.msfaccess.org/content/untangling-web-antiretroviral-price-reductions-15th-edition","author":[{"family":"MSF Access Campaign","given":""}],"issued":{"date-parts":[["2012",7]]}}}],"schema":"https://github.com/citation-style-language/schema/raw/master/csl-citation.json"} </w:instrText>
      </w:r>
      <w:r>
        <w:fldChar w:fldCharType="separate"/>
      </w:r>
      <w:r w:rsidRPr="00E02665">
        <w:t xml:space="preserve">MSF Access Campaign, </w:t>
      </w:r>
      <w:r w:rsidRPr="00E02665">
        <w:rPr>
          <w:i/>
          <w:iCs/>
        </w:rPr>
        <w:t>Untangling the Web of Antiretroviral Price Reductions (15th Edition)</w:t>
      </w:r>
      <w:r w:rsidRPr="00E02665">
        <w:t>, (2012), http://www.msfaccess.org/content/untangling-web-antiretroviral-price-reductions-15th-edition.</w:t>
      </w:r>
      <w:r>
        <w:fldChar w:fldCharType="end"/>
      </w:r>
    </w:p>
  </w:footnote>
  <w:footnote w:id="46">
    <w:p w14:paraId="77187F6E" w14:textId="68877768"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{"citationID":"fzoU9wOI","properties":{"formattedCitation":"{\\scaps Ethan Kapstein &amp; Joshua Busby}, {\\scaps AIDS Drugs For All: Social Movements and Market Transformations} (2013).","plainCitation":"Ethan Kapstein &amp; Joshua Busby, AIDS Drugs For All: Social Movements and Market Transformations (2013).","noteIndex":46},"citationItems":[{"id":993,"uris":["http://zotero.org/users/1377623/items/IBVGZW2M"],"itemData":{"id":993,"type":"book","publisher":"Cambridge University Press","title":"AIDS Drugs For All: Social Movements and Market Transformations","author":[{"family":"Kapstein","given":"Ethan"},{"family":"Busby","given":"Joshua"}],"issued":{"date-parts":[["2013"]]}}}],"schema":"https://github.com/citation-style-language/schema/raw/master/csl-citation.json"} </w:instrText>
      </w:r>
      <w:r>
        <w:fldChar w:fldCharType="separate"/>
      </w:r>
      <w:r w:rsidRPr="00E02665">
        <w:rPr>
          <w:smallCaps/>
        </w:rPr>
        <w:t>Ethan Kapstein &amp; Joshua Busby</w:t>
      </w:r>
      <w:r w:rsidRPr="00E02665">
        <w:t xml:space="preserve">, </w:t>
      </w:r>
      <w:r w:rsidRPr="00E02665">
        <w:rPr>
          <w:smallCaps/>
        </w:rPr>
        <w:t>AIDS Drugs For All: Social Movements and Market Transformations</w:t>
      </w:r>
      <w:r w:rsidRPr="00E02665">
        <w:t xml:space="preserve"> (2013).</w:t>
      </w:r>
      <w:r>
        <w:fldChar w:fldCharType="end"/>
      </w:r>
    </w:p>
  </w:footnote>
  <w:footnote w:id="47">
    <w:p w14:paraId="01DD9966" w14:textId="637C61E2" w:rsidR="00E02665" w:rsidRDefault="00E02665" w:rsidP="00E02665">
      <w:pPr>
        <w:pStyle w:val="FootnoteText"/>
      </w:pPr>
      <w:r>
        <w:rPr>
          <w:rStyle w:val="FootnoteReference"/>
        </w:rPr>
        <w:footnoteRef/>
      </w:r>
      <w:r>
        <w:t xml:space="preserve"> </w:t>
      </w:r>
      <w:r>
        <w:fldChar w:fldCharType="begin"/>
      </w:r>
      <w:r w:rsidR="001B61D7">
        <w:instrText xml:space="preserve"> ADDIN ZOTERO_ITEM CSL_CITATION {"citationID":"Q4m58FOs","properties":{"formattedCitation":"Carlos Alvarado Quesada, {\\i{}Letter to Dr. Tedros Adhanom Ghebreyesus}, (2020), https://www.keionline.org/wp-content/uploads/President-MoH-Costa-Rica-Dr-Tedros-WHO24March2020.pdf (last visited Jun 28, 2021).","plainCitation":"Carlos Alvarado Quesada, Letter to Dr. Tedros Adhanom Ghebreyesus, (2020), https://www.keionline.org/wp-content/uploads/President-MoH-Costa-Rica-Dr-Tedros-WHO24March2020.pdf (last visited Jun 28, 2021).","noteIndex":47},"citationItems":[{"id":3226,"uris":["http://zotero.org/users/1377623/items/GA3BPCNA"],"itemData":{"id":3226,"type":"personal_communication","title":"Letter to Dr. Tedros Adhanom Ghebreyesus","URL":"https://www.keionline.org/wp-content/uploads/President-MoH-Costa-Rica-Dr-Tedros-WHO24March2020.pdf","author":[{"family":"Quesada","given":"Carlos Alvarado"}],"accessed":{"date-parts":[["2021",6,28]]},"issued":{"date-parts":[["2020",3,23]]}}}],"schema":"https://github.com/citation-style-language/schema/raw/master/csl-citation.json"} </w:instrText>
      </w:r>
      <w:r>
        <w:fldChar w:fldCharType="separate"/>
      </w:r>
      <w:r w:rsidRPr="00E02665">
        <w:t xml:space="preserve">Carlos Alvarado Quesada, </w:t>
      </w:r>
      <w:r w:rsidRPr="00E02665">
        <w:rPr>
          <w:i/>
          <w:iCs/>
        </w:rPr>
        <w:t>Letter to Dr. Tedros Adhanom Ghebreyesus</w:t>
      </w:r>
      <w:r w:rsidRPr="00E02665">
        <w:t>, (2020), https://www.keionline.org/wp-content/uploads/President-MoH-Costa-Rica-Dr-Tedros-WHO24March2020.pdf (last visited Jun 28, 2021).</w:t>
      </w:r>
      <w:r>
        <w:fldChar w:fldCharType="end"/>
      </w:r>
    </w:p>
  </w:footnote>
  <w:footnote w:id="48">
    <w:p w14:paraId="34F5A561" w14:textId="77777777" w:rsidR="004A6E75" w:rsidRDefault="004A6E75" w:rsidP="004A6E75">
      <w:pPr>
        <w:pStyle w:val="FootnoteText"/>
      </w:pPr>
      <w:r>
        <w:rPr>
          <w:rStyle w:val="FootnoteReference"/>
        </w:rPr>
        <w:footnoteRef/>
      </w:r>
      <w:r>
        <w:t xml:space="preserve"> </w:t>
      </w:r>
      <w:r>
        <w:fldChar w:fldCharType="begin"/>
      </w:r>
      <w:r>
        <w:instrText xml:space="preserve"> ADDIN ZOTERO_ITEM CSL_CITATION {"citationID":"8mZZJAnn","properties":{"formattedCitation":"David Pilling &amp; Andrew Jack, {\\i{}\\uc0\\u8216{}People\\uc0\\u8217{}s vaccine\\uc0\\u8217{} for coronavirus must be free, leaders urge}, {\\scaps Financial Times}, May 13, 2020, https://www.ft.com/content/af929941-7c02-415a-a692-bf8443ede58a (last visited Jun 28, 2021).","plainCitation":"David Pilling &amp; Andrew Jack, ‘People’s vaccine’ for coronavirus must be free, leaders urge, Financial Times, May 13, 2020, https://www.ft.com/content/af929941-7c02-415a-a692-bf8443ede58a (last visited Jun 28, 2021).","noteIndex":48},"citationItems":[{"id":3231,"uris":["http://zotero.org/users/1377623/items/U6DZFKPH"],"itemData":{"id":3231,"type":"article-newspaper","abstract":"South African president and world politicians call for overriding of patents","container-title":"Financial Times","title":"‘People’s vaccine’ for coronavirus must be free, leaders urge","URL":"https://www.ft.com/content/af929941-7c02-415a-a692-bf8443ede58a","author":[{"family":"Pilling","given":"David"},{"family":"Jack","given":"Andrew"}],"accessed":{"date-parts":[["2021",6,28]]},"issued":{"date-parts":[["2020",5,13]]}}}],"schema":"https://github.com/citation-style-language/schema/raw/master/csl-citation.json"} </w:instrText>
      </w:r>
      <w:r>
        <w:fldChar w:fldCharType="separate"/>
      </w:r>
      <w:r w:rsidRPr="00E02665">
        <w:t xml:space="preserve">David Pilling &amp; Andrew Jack, </w:t>
      </w:r>
      <w:r w:rsidRPr="00E02665">
        <w:rPr>
          <w:i/>
          <w:iCs/>
        </w:rPr>
        <w:t>‘People’s vaccine’ for coronavirus must be free, leaders urge</w:t>
      </w:r>
      <w:r w:rsidRPr="00E02665">
        <w:t xml:space="preserve">, </w:t>
      </w:r>
      <w:r w:rsidRPr="00E02665">
        <w:rPr>
          <w:smallCaps/>
        </w:rPr>
        <w:t>Financial Times</w:t>
      </w:r>
      <w:r w:rsidRPr="00E02665">
        <w:t>, May 13, 2020, https://www.ft.com/content/af929941-7c02-415a-a692-bf8443ede58a (last visited Jun 28, 2021).</w:t>
      </w:r>
      <w:r>
        <w:fldChar w:fldCharType="end"/>
      </w:r>
    </w:p>
  </w:footnote>
  <w:footnote w:id="49">
    <w:p w14:paraId="65176B8C" w14:textId="77777777" w:rsidR="004A6E75" w:rsidRDefault="004A6E75" w:rsidP="004A6E75">
      <w:pPr>
        <w:pStyle w:val="FootnoteText"/>
      </w:pPr>
      <w:r>
        <w:rPr>
          <w:rStyle w:val="FootnoteReference"/>
        </w:rPr>
        <w:footnoteRef/>
      </w:r>
      <w:r>
        <w:t xml:space="preserve"> </w:t>
      </w:r>
      <w:r>
        <w:fldChar w:fldCharType="begin"/>
      </w:r>
      <w:r>
        <w:instrText xml:space="preserve"> ADDIN ZOTERO_ITEM CSL_CITATION {"citationID":"ep0TFbRy","properties":{"formattedCitation":"Denise Grady, {\\i{}Early Data Show Moderna\\uc0\\u8217{}s Coronavirus Vaccine Is 94.5% Effective}, {\\scaps The New York Times}, November 16, 2020, https://www.nytimes.com/2020/11/16/health/Covid-moderna-vaccine.html (last visited Jun 28, 2021).","plainCitation":"Denise Grady, Early Data Show Moderna’s Coronavirus Vaccine Is 94.5% Effective, The New York Times, November 16, 2020, https://www.nytimes.com/2020/11/16/health/Covid-moderna-vaccine.html (last visited Jun 28, 2021).","noteIndex":49},"citationItems":[{"id":3234,"uris":["http://zotero.org/users/1377623/items/2A94PDTQ"],"itemData":{"id":3234,"type":"article-newspaper","abstract":"Moderna is the second company to report preliminary results from a large trial testing a vaccine. But there are still months to go before it will be widely available to the public.","container-title":"The New York Times","ISSN":"0362-4331","language":"en-US","section":"Health","source":"NYTimes.com","title":"Early Data Show Moderna’s Coronavirus Vaccine Is 94.5% Effective","URL":"https://www.nytimes.com/2020/11/16/health/Covid-moderna-vaccine.html","author":[{"family":"Grady","given":"Denise"}],"accessed":{"date-parts":[["2021",6,28]]},"issued":{"date-parts":[["2020",11,16]]}}}],"schema":"https://github.com/citation-style-language/schema/raw/master/csl-citation.json"} </w:instrText>
      </w:r>
      <w:r>
        <w:fldChar w:fldCharType="separate"/>
      </w:r>
      <w:r w:rsidRPr="00E02665">
        <w:t xml:space="preserve">Denise Grady, </w:t>
      </w:r>
      <w:r w:rsidRPr="00E02665">
        <w:rPr>
          <w:i/>
          <w:iCs/>
        </w:rPr>
        <w:t>Early Data Show Moderna’s Coronavirus Vaccine Is 94.5% Effective</w:t>
      </w:r>
      <w:r w:rsidRPr="00E02665">
        <w:t xml:space="preserve">, </w:t>
      </w:r>
      <w:r w:rsidRPr="00E02665">
        <w:rPr>
          <w:smallCaps/>
        </w:rPr>
        <w:t>The New York Times</w:t>
      </w:r>
      <w:r w:rsidRPr="00E02665">
        <w:t>, November 16, 2020, https://www.nytimes.com/2020/11/16/health/Covid-moderna-vaccine.html (last visited Jun 28, 2021).</w:t>
      </w:r>
      <w:r>
        <w:fldChar w:fldCharType="end"/>
      </w:r>
    </w:p>
  </w:footnote>
  <w:footnote w:id="50">
    <w:p w14:paraId="45A6AA2E" w14:textId="77777777" w:rsidR="004A6E75" w:rsidRDefault="004A6E75" w:rsidP="004A6E75">
      <w:pPr>
        <w:pStyle w:val="FootnoteText"/>
      </w:pPr>
      <w:r>
        <w:rPr>
          <w:rStyle w:val="FootnoteReference"/>
        </w:rPr>
        <w:footnoteRef/>
      </w:r>
      <w:r>
        <w:t xml:space="preserve"> </w:t>
      </w:r>
      <w:r>
        <w:fldChar w:fldCharType="begin"/>
      </w:r>
      <w:r>
        <w:instrText xml:space="preserve"> ADDIN ZOTERO_ITEM CSL_CITATION {"citationID":"B4Zjc2ru","properties":{"formattedCitation":"European Commission, {\\i{}\\uc0\\u8364{}50 million to BioNTech}, {\\scaps European Commission - European Commission} (2019), https://ec.europa.eu/commission/presscorner/detail/hr/IP_19_6796 (last visited Feb 5, 2022).","plainCitation":"European Commission, €50 million to BioNTech, European Commission - European Commission (2019), https://ec.europa.eu/commission/presscorner/detail/hr/IP_19_6796 (last visited Feb 5, 2022).","noteIndex":50},"citationItems":[{"id":"Zu2C1o0H/MLMZyaf2","uris":["http://zotero.org/users/3403219/items/7KBH5LSM"],"itemData":{"id":1337,"type":"webpage","abstract":"European Investment Bank provides funding of €50 million to BioNTech as part of the Investment Plan for Europe","container-title":"European Commission - European Commission","genre":"Text","language":"hr","title":"€50 million to BioNTech","URL":"https://ec.europa.eu/commission/presscorner/detail/hr/IP_19_6796","author":[{"family":"European Commission","given":""}],"accessed":{"date-parts":[["2022",2,5]]},"issued":{"date-parts":[["2019",12,17]]}}}],"schema":"https://github.com/citation-style-language/schema/raw/master/csl-citation.json"} </w:instrText>
      </w:r>
      <w:r>
        <w:fldChar w:fldCharType="separate"/>
      </w:r>
      <w:r w:rsidRPr="00E02665">
        <w:t xml:space="preserve">European Commission, </w:t>
      </w:r>
      <w:r w:rsidRPr="00E02665">
        <w:rPr>
          <w:i/>
          <w:iCs/>
        </w:rPr>
        <w:t>€50 million to BioNTech</w:t>
      </w:r>
      <w:r w:rsidRPr="00E02665">
        <w:t xml:space="preserve">, </w:t>
      </w:r>
      <w:r w:rsidRPr="00E02665">
        <w:rPr>
          <w:smallCaps/>
        </w:rPr>
        <w:t>European Commission - European Commission</w:t>
      </w:r>
      <w:r w:rsidRPr="00E02665">
        <w:t xml:space="preserve"> (2019), https://ec.europa.eu/commission/presscorner/detail/hr/IP_19_6796 (last visited Feb 5, 2022).</w:t>
      </w:r>
      <w:r>
        <w:fldChar w:fldCharType="end"/>
      </w:r>
    </w:p>
  </w:footnote>
  <w:footnote w:id="51">
    <w:p w14:paraId="46F28986" w14:textId="77777777" w:rsidR="004A6E75" w:rsidRDefault="004A6E75" w:rsidP="004A6E75">
      <w:pPr>
        <w:pStyle w:val="FootnoteText"/>
      </w:pPr>
      <w:r>
        <w:rPr>
          <w:rStyle w:val="FootnoteReference"/>
        </w:rPr>
        <w:footnoteRef/>
      </w:r>
      <w:r>
        <w:t xml:space="preserve"> </w:t>
      </w:r>
      <w:r>
        <w:fldChar w:fldCharType="begin"/>
      </w:r>
      <w:r>
        <w:instrText xml:space="preserve"> ADDIN ZOTERO_ITEM CSL_CITATION {"citationID":"BEC0zD8O","properties":{"formattedCitation":"Quesada, {\\i{}supra} note 47; {\\scaps WHO}, {\\i{}Operationalising the COVID-19 Technology Access Pool (C-TAP)}, (2020), https://cdn.who.int/media/docs/default-source/essential-medicines/intellectual-property/who-covid-19-tech-access-tool-c-tap.pdf?sfvrsn=1695cf9_36&amp;download=true (last visited May 18, 2021); Joseph E. Stiglitz, Arjun Jayadev &amp; Achal Prabhala, {\\i{}Patents vs. the Pandemic}, {\\scaps Project Syndicate}, April 23, 2020, https://www.project-syndicate.org/commentary/covid19-drugs-and-vaccine-demand-patent-reform-by-joseph-e-stiglitz-et-al-2020-04 (last visited Jul 6, 2021); Tahir Amin, {\\i{}The Folly of Hoarding Knowledge in the COVID-19 Age}, {\\scaps Foreign Affairs}, 2021, https://www.foreignaffairs.com/articles/world/2021-01-29/folly-hoarding-knowledge-covid-19-age (last visited Feb 7, 2021).","plainCitation":"Quesada, supra note 47; WHO, Operationalising the COVID-19 Technology Access Pool (C-TAP), (2020), https://cdn.who.int/media/docs/default-source/essential-medicines/intellectual-property/who-covid-19-tech-access-tool-c-tap.pdf?sfvrsn=1695cf9_36&amp;download=true (last visited May 18, 2021); Joseph E. Stiglitz, Arjun Jayadev &amp; Achal Prabhala, Patents vs. the Pandemic, Project Syndicate, April 23, 2020, https://www.project-syndicate.org/commentary/covid19-drugs-and-vaccine-demand-patent-reform-by-joseph-e-stiglitz-et-al-2020-04 (last visited Jul 6, 2021); Tahir Amin, The Folly of Hoarding Knowledge in the COVID-19 Age, Foreign Affairs, 2021, https://www.foreignaffairs.com/articles/world/2021-01-29/folly-hoarding-knowledge-covid-19-age (last visited Feb 7, 2021).","noteIndex":51},"citationItems":[{"id":3226,"uris":["http://zotero.org/users/1377623/items/GA3BPCNA"],"itemData":{"id":3226,"type":"personal_communication","title":"Letter to Dr. Tedros Adhanom Ghebreyesus","URL":"https://www.keionline.org/wp-content/uploads/President-MoH-Costa-Rica-Dr-Tedros-WHO24March2020.pdf","author":[{"family":"Quesada","given":"Carlos Alvarado"}],"accessed":{"date-parts":[["2021",6,28]]},"issued":{"date-parts":[["2020",3,23]]}}},{"id":3225,"uris":["http://zotero.org/users/1377623/items/I5L4H2CI"],"itemData":{"id":3225,"type":"report","event-place":"Geneva","publisher":"World Health Organization","publisher-place":"Geneva","title":"Operationalising the COVID-19 Technology Access Pool (C-TAP)","URL":"https://cdn.who.int/media/docs/default-source/essential-medicines/intellectual-property/who-covid-19-tech-access-tool-c-tap.pdf?sfvrsn=1695cf9_36&amp;download=true","author":[{"literal":"WHO"}],"accessed":{"date-parts":[["2021",5,18]]},"issued":{"date-parts":[["2020",10,27]]}}},{"id":3215,"uris":["http://zotero.org/users/1377623/items/I6RVAIB4"],"itemData":{"id":3215,"type":"article-newspaper","abstract":"As researchers around the world rush to develop new diagnostics and treatments for COVID-19, we must not forget that such cooperation is an exception to the rule. In the absence of public intervention, we will remain reliant for life-saving drugs and vaccines on a monopoly-driven system that favors profits over people.","container-title":"Project Syndicate","language":"en","section":"Smart Development","title":"Patents vs. the Pandemic","URL":"https://www.project-syndicate.org/commentary/covid19-drugs-and-vaccine-demand-patent-reform-by-joseph-e-stiglitz-et-al-2020-04","author":[{"family":"Stiglitz","given":"Joseph E."},{"family":"Jayadev","given":"Arjun"},{"family":"Prabhala","given":"Achal"}],"accessed":{"date-parts":[["2021",7,6]]},"issued":{"date-parts":[["2020",4,23]]}}},{"id":3161,"uris":["http://zotero.org/users/1377623/items/3YRSF2DP"],"itemData":{"id":3161,"type":"article-magazine","abstract":"Let vaccine producers in developing countries help end the pandemic.","container-title":"Foreign Affairs","ISSN":"0015-7120","language":"en-US","source":"www.foreignaffairs.com","title":"The Folly of Hoarding Knowledge in the COVID-19 Age","URL":"https://www.foreignaffairs.com/articles/world/2021-01-29/folly-hoarding-knowledge-covid-19-age","author":[{"family":"Amin","given":"Tahir"}],"accessed":{"date-parts":[["2021",2,7]]},"issued":{"date-parts":[["2021",1,29]]}}}],"schema":"https://github.com/citation-style-language/schema/raw/master/csl-citation.json"} </w:instrText>
      </w:r>
      <w:r>
        <w:fldChar w:fldCharType="separate"/>
      </w:r>
      <w:r w:rsidRPr="001B61D7">
        <w:t xml:space="preserve">Quesada, </w:t>
      </w:r>
      <w:r w:rsidRPr="001B61D7">
        <w:rPr>
          <w:i/>
          <w:iCs/>
        </w:rPr>
        <w:t>supra</w:t>
      </w:r>
      <w:r w:rsidRPr="001B61D7">
        <w:t xml:space="preserve"> note 47; </w:t>
      </w:r>
      <w:r w:rsidRPr="001B61D7">
        <w:rPr>
          <w:smallCaps/>
        </w:rPr>
        <w:t>WHO</w:t>
      </w:r>
      <w:r w:rsidRPr="001B61D7">
        <w:t xml:space="preserve">, </w:t>
      </w:r>
      <w:r w:rsidRPr="001B61D7">
        <w:rPr>
          <w:i/>
          <w:iCs/>
        </w:rPr>
        <w:t>Operationalising the COVID-19 Technology Access Pool (C-TAP)</w:t>
      </w:r>
      <w:r w:rsidRPr="001B61D7">
        <w:t xml:space="preserve">, (2020), https://cdn.who.int/media/docs/default-source/essential-medicines/intellectual-property/who-covid-19-tech-access-tool-c-tap.pdf?sfvrsn=1695cf9_36&amp;download=true (last visited May 18, 2021); Joseph E. Stiglitz, Arjun Jayadev &amp; Achal Prabhala, </w:t>
      </w:r>
      <w:r w:rsidRPr="001B61D7">
        <w:rPr>
          <w:i/>
          <w:iCs/>
        </w:rPr>
        <w:t>Patents vs. the Pandemic</w:t>
      </w:r>
      <w:r w:rsidRPr="001B61D7">
        <w:t xml:space="preserve">, </w:t>
      </w:r>
      <w:r w:rsidRPr="001B61D7">
        <w:rPr>
          <w:smallCaps/>
        </w:rPr>
        <w:t>Project Syndicate</w:t>
      </w:r>
      <w:r w:rsidRPr="001B61D7">
        <w:t xml:space="preserve">, April 23, 2020, https://www.project-syndicate.org/commentary/covid19-drugs-and-vaccine-demand-patent-reform-by-joseph-e-stiglitz-et-al-2020-04 (last visited Jul 6, 2021); Tahir Amin, </w:t>
      </w:r>
      <w:r w:rsidRPr="001B61D7">
        <w:rPr>
          <w:i/>
          <w:iCs/>
        </w:rPr>
        <w:t>The Folly of Hoarding Knowledge in the COVID-19 Age</w:t>
      </w:r>
      <w:r w:rsidRPr="001B61D7">
        <w:t xml:space="preserve">, </w:t>
      </w:r>
      <w:r w:rsidRPr="001B61D7">
        <w:rPr>
          <w:smallCaps/>
        </w:rPr>
        <w:t>Foreign Affairs</w:t>
      </w:r>
      <w:r w:rsidRPr="001B61D7">
        <w:t>, 2021, https://www.foreignaffairs.com/articles/world/2021-01-29/folly-hoarding-knowledge-covid-19-age (last visited Feb 7, 2021).</w:t>
      </w:r>
      <w:r>
        <w:fldChar w:fldCharType="end"/>
      </w:r>
    </w:p>
  </w:footnote>
  <w:footnote w:id="52">
    <w:p w14:paraId="2AD60864" w14:textId="77777777" w:rsidR="004A6E75" w:rsidRDefault="004A6E75" w:rsidP="004A6E75">
      <w:pPr>
        <w:pStyle w:val="FootnoteText"/>
      </w:pPr>
      <w:r>
        <w:rPr>
          <w:rStyle w:val="FootnoteReference"/>
        </w:rPr>
        <w:footnoteRef/>
      </w:r>
      <w:r>
        <w:t xml:space="preserve"> </w:t>
      </w:r>
      <w:r>
        <w:fldChar w:fldCharType="begin"/>
      </w:r>
      <w:r>
        <w:instrText xml:space="preserve"> ADDIN ZOTERO_ITEM CSL_CITATION {"citationID":"hKNE5MpV","properties":{"formattedCitation":"{\\scaps Africa CDC}, {\\i{}Framework for Fair, Equitable and Timely Allocation of COVID-19 Vaccines in Africa}, (2020), https://africacdc.org/download/framework-for-fair-equitable-and-timely-allocation-of-covid-19-vaccines-in-africa-highlights-of-day-1/ (last visited Jul 6, 2021); Nkengasong et al., {\\i{}supra} note 30.","plainCitation":"Africa CDC, Framework for Fair, Equitable and Timely Allocation of COVID-19 Vaccines in Africa, (2020), https://africacdc.org/download/framework-for-fair-equitable-and-timely-allocation-of-covid-19-vaccines-in-africa-highlights-of-day-1/ (last visited Jul 6, 2021); Nkengasong et al., supra note 30.","noteIndex":52},"citationItems":[{"id":3211,"uris":["http://zotero.org/users/1377623/items/U4CY4H7V"],"itemData":{"id":3211,"type":"report","abstract":"SESSION 1 – OPENING The virtual conference, co-organised by the Africa Centres for Disease Control and Prevention (Africa CDC) and the South African Medical Research Council (SAMRC) brought together African leaders, public health professionals and researchers, policymakers, business leaders and civil society and community leaders. The objective was to discuss strategies and approaches to remove … Framework for Fair, Equitable and Timely Allocation of COVID-19 Vaccines in Africa (Highlights of Day 1) Read More »","event-place":"Addis Ababa","language":"en-GB","publisher":"Africa CDC","publisher-place":"Addis Ababa","title":"Framework for Fair, Equitable and Timely Allocation of COVID-19 Vaccines in Africa","URL":"https://africacdc.org/download/framework-for-fair-equitable-and-timely-allocation-of-covid-19-vaccines-in-africa-highlights-of-day-1/","author":[{"literal":"Africa CDC"}],"accessed":{"date-parts":[["2021",7,6]]},"issued":{"date-parts":[["2020",12,16]]}}},{"id":3210,"uris":["http://zotero.org/users/1377623/items/WAFRSCDY"],"itemData":{"id":3210,"type":"article-journal","container-title":"Nature","page":"197","title":"COVID-19 vaccines: how to ensure Africa has access","volume":"586","author":[{"family":"Nkengasong","given":"John N."},{"family":"Ndembi","given":"Nicaise"},{"family":"Tshangela","given":"Akhona"},{"family":"Raji","given":"Tajudeen"}],"issued":{"date-parts":[["2020",10]]}}}],"schema":"https://github.com/citation-style-language/schema/raw/master/csl-citation.json"} </w:instrText>
      </w:r>
      <w:r>
        <w:fldChar w:fldCharType="separate"/>
      </w:r>
      <w:r w:rsidRPr="001B61D7">
        <w:rPr>
          <w:smallCaps/>
        </w:rPr>
        <w:t>Africa CDC</w:t>
      </w:r>
      <w:r w:rsidRPr="001B61D7">
        <w:t xml:space="preserve">, </w:t>
      </w:r>
      <w:r w:rsidRPr="001B61D7">
        <w:rPr>
          <w:i/>
          <w:iCs/>
        </w:rPr>
        <w:t>Framework for Fair, Equitable and Timely Allocation of COVID-19 Vaccines in Africa</w:t>
      </w:r>
      <w:r w:rsidRPr="001B61D7">
        <w:t xml:space="preserve">, (2020), https://africacdc.org/download/framework-for-fair-equitable-and-timely-allocation-of-covid-19-vaccines-in-africa-highlights-of-day-1/ (last visited Jul 6, 2021); Nkengasong et al., </w:t>
      </w:r>
      <w:r w:rsidRPr="001B61D7">
        <w:rPr>
          <w:i/>
          <w:iCs/>
        </w:rPr>
        <w:t>supra</w:t>
      </w:r>
      <w:r w:rsidRPr="001B61D7">
        <w:t xml:space="preserve"> note 30.</w:t>
      </w:r>
      <w:r>
        <w:fldChar w:fldCharType="end"/>
      </w:r>
    </w:p>
  </w:footnote>
  <w:footnote w:id="53">
    <w:p w14:paraId="14AE9B85" w14:textId="33594D85" w:rsidR="00E02665" w:rsidRDefault="00E02665" w:rsidP="00E02665">
      <w:pPr>
        <w:pStyle w:val="FootnoteText"/>
      </w:pPr>
      <w:r>
        <w:rPr>
          <w:rStyle w:val="FootnoteReference"/>
        </w:rPr>
        <w:footnoteRef/>
      </w:r>
      <w:r>
        <w:t xml:space="preserve"> </w:t>
      </w:r>
      <w:r>
        <w:fldChar w:fldCharType="begin"/>
      </w:r>
      <w:r w:rsidR="001B61D7">
        <w:instrText xml:space="preserve"> ADDIN ZOTERO_ITEM CSL_CITATION {"citationID":"4i3hrWcM","properties":{"formattedCitation":"Matthew M. Kavanagh, Lawrence O. Gostin &amp; Madhavi Sunder, {\\i{}Sharing Technology and Vaccine Doses to Address Global Vaccine Inequity and End the COVID-19 Pandemic}, {\\scaps JAMA} (2021), https://doi.org/10.1001/jama.2021.10823 (last visited Jul 8, 2021).","plainCitation":"Matthew M. Kavanagh, Lawrence O. Gostin &amp; Madhavi Sunder, Sharing Technology and Vaccine Doses to Address Global Vaccine Inequity and End the COVID-19 Pandemic, JAMA (2021), https://doi.org/10.1001/jama.2021.10823 (last visited Jul 8, 2021).","noteIndex":53},"citationItems":[{"id":3217,"uris":["http://zotero.org/users/1377623/items/HN8ATB65"],"itemData":{"id":3217,"type":"article-journal","abstract":"Although COVID-19 cases are declining rapidly in the US, they have reached record highs in low- and middle-income countries (LMICs). The nucleus of the pandemic has shifted decidedly to the global south. The South-East Asia region and Latin America now represent 75% of global weekly deaths. On June 22, the Latin America region reported more than 1 million weekly new cases and 30 000 new deaths. Latin America has the highest deaths per capita, where deaths in countries such as Brazil, Argentina, Mexico, and Peru have reached 177 to 564 per hundred thousand. The Africa region has had increasing numbers of cases, with Uganda and Zambia experiencing 10 000 and 17 000 new weekly cases, respectively. Increasingly, the pandemic is where the vaccines are not.","container-title":"JAMA","DOI":"10.1001/jama.2021.10823","ISSN":"0098-7484","journalAbbreviation":"JAMA","title":"Sharing Technology and Vaccine Doses to Address Global Vaccine Inequity and End the COVID-19 Pandemic","URL":"https://doi.org/10.1001/jama.2021.10823","author":[{"family":"Kavanagh","given":"Matthew M."},{"family":"Gostin","given":"Lawrence O."},{"family":"Sunder","given":"Madhavi"}],"accessed":{"date-parts":[["2021",7,8]]},"issued":{"date-parts":[["2021",7,1]]}}}],"schema":"https://github.com/citation-style-language/schema/raw/master/csl-citation.json"} </w:instrText>
      </w:r>
      <w:r>
        <w:fldChar w:fldCharType="separate"/>
      </w:r>
      <w:r w:rsidRPr="00E02665">
        <w:t xml:space="preserve">Matthew M. Kavanagh, Lawrence O. Gostin &amp; Madhavi Sunder, </w:t>
      </w:r>
      <w:r w:rsidRPr="00E02665">
        <w:rPr>
          <w:i/>
          <w:iCs/>
        </w:rPr>
        <w:t>Sharing Technology and Vaccine Doses to Address Global Vaccine Inequity and End the COVID-19 Pandemic</w:t>
      </w:r>
      <w:r w:rsidRPr="00E02665">
        <w:t xml:space="preserve">, </w:t>
      </w:r>
      <w:r w:rsidRPr="00E02665">
        <w:rPr>
          <w:smallCaps/>
        </w:rPr>
        <w:t>JAMA</w:t>
      </w:r>
      <w:r w:rsidRPr="00E02665">
        <w:t xml:space="preserve"> (2021), https://doi.org/10.1001/jama.2021.10823 (last visited Jul 8, 2021).</w:t>
      </w:r>
      <w:r>
        <w:fldChar w:fldCharType="end"/>
      </w:r>
    </w:p>
  </w:footnote>
  <w:footnote w:id="54">
    <w:p w14:paraId="0990F55E" w14:textId="163D5398"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{"citationID":"Ckr4zAkj","properties":{"formattedCitation":"Frederick M. Abbott &amp; Jerome H. Reichman, {\\i{}Facilitating Access to Cross-Border Supplies of Patented Pharmaceuticals: The Case of the COVID-19 Pandemic}, 23 {\\scaps Journal of International Economic Law} 535\\uc0\\u8211{}561 (2020).","plainCitation":"Frederick M. Abbott &amp; Jerome H. Reichman, Facilitating Access to Cross-Border Supplies of Patented Pharmaceuticals: The Case of the COVID-19 Pandemic, 23 Journal of International Economic Law 535–561 (2020).","noteIndex":54},"citationItems":[{"id":3208,"uris":["http://zotero.org/users/1377623/items/555T6IYN"],"itemData":{"id":3208,"type":"article-journal","container-title":"Journal of International Economic Law","issue":"3","note":"ISBN: 1369-3034\npublisher: Oxford University Press UK","page":"535-561","title":"Facilitating Access to Cross-Border Supplies of Patented Pharmaceuticals: The Case of the COVID-19 Pandemic","volume":"23","author":[{"family":"Abbott","given":"Frederick M."},{"family":"Reichman","given":"Jerome H."}],"issued":{"date-parts":[["2020"]]}}}],"schema":"https://github.com/citation-style-language/schema/raw/master/csl-citation.json"} </w:instrText>
      </w:r>
      <w:r>
        <w:fldChar w:fldCharType="separate"/>
      </w:r>
      <w:r w:rsidRPr="00E02665">
        <w:t xml:space="preserve">Frederick M. Abbott &amp; Jerome H. Reichman, </w:t>
      </w:r>
      <w:r w:rsidRPr="00E02665">
        <w:rPr>
          <w:i/>
          <w:iCs/>
        </w:rPr>
        <w:t>Facilitating Access to Cross-Border Supplies of Patented Pharmaceuticals: The Case of the COVID-19 Pandemic</w:t>
      </w:r>
      <w:r w:rsidRPr="00E02665">
        <w:t xml:space="preserve">, 23 </w:t>
      </w:r>
      <w:r w:rsidRPr="00E02665">
        <w:rPr>
          <w:smallCaps/>
        </w:rPr>
        <w:t>Journal of International Economic Law</w:t>
      </w:r>
      <w:r w:rsidRPr="00E02665">
        <w:t xml:space="preserve"> 535–561 (2020).</w:t>
      </w:r>
      <w:r>
        <w:fldChar w:fldCharType="end"/>
      </w:r>
    </w:p>
  </w:footnote>
  <w:footnote w:id="55">
    <w:p w14:paraId="7CEC6232" w14:textId="77777777" w:rsidR="004A6E75" w:rsidRDefault="004A6E75" w:rsidP="004A6E75">
      <w:pPr>
        <w:pStyle w:val="FootnoteText"/>
      </w:pPr>
      <w:r>
        <w:rPr>
          <w:rStyle w:val="FootnoteReference"/>
        </w:rPr>
        <w:footnoteRef/>
      </w:r>
      <w:r>
        <w:t xml:space="preserve"> </w:t>
      </w:r>
      <w:r>
        <w:fldChar w:fldCharType="begin"/>
      </w:r>
      <w:r>
        <w:instrText xml:space="preserve"> ADDIN ZOTERO_ITEM CSL_CITATION {"citationID":"nqNBxmCK","properties":{"formattedCitation":"{\\scaps WHO}, {\\i{}COVID-19 response. WHA73.1. 19 May 2020.}, 1 (2020), https://apps.who.int/gb/ebwha/pdf_files/WHA73/A73_R1-en.pdf.","plainCitation":"WHO, COVID-19 response. WHA73.1. 19 May 2020., 1 (2020), https://apps.who.int/gb/ebwha/pdf_files/WHA73/A73_R1-en.pdf.","noteIndex":55},"citationItems":[{"id":3223,"uris":["http://zotero.org/users/1377623/items/74GZP45G"],"itemData":{"id":3223,"type":"report","event-place":"Geneva","number":"WHA73.1, A73/VR/2","publisher":"World Health Organization","publisher-place":"Geneva","title":"COVID-19 response. WHA73.1. 19 May 2020.","URL":"https://apps.who.int/gb/ebwha/pdf_files/WHA73/A73_R1-en.pdf","author":[{"family":"WHO","given":""}],"issued":{"date-parts":[["2020",5,19]]}},"locator":"1"}],"schema":"https://github.com/citation-style-language/schema/raw/master/csl-citation.json"} </w:instrText>
      </w:r>
      <w:r>
        <w:fldChar w:fldCharType="separate"/>
      </w:r>
      <w:r w:rsidRPr="00E02665">
        <w:rPr>
          <w:smallCaps/>
        </w:rPr>
        <w:t>WHO</w:t>
      </w:r>
      <w:r w:rsidRPr="00E02665">
        <w:t xml:space="preserve">, </w:t>
      </w:r>
      <w:r w:rsidRPr="00E02665">
        <w:rPr>
          <w:i/>
          <w:iCs/>
        </w:rPr>
        <w:t>COVID-19 response. WHA73.1. 19 May 2020.</w:t>
      </w:r>
      <w:r w:rsidRPr="00E02665">
        <w:t>, 1 (2020), https://apps.who.int/gb/ebwha/pdf_files/WHA73/A73_R1-en.pdf.</w:t>
      </w:r>
      <w:r>
        <w:fldChar w:fldCharType="end"/>
      </w:r>
    </w:p>
  </w:footnote>
  <w:footnote w:id="56">
    <w:p w14:paraId="3FA3B697" w14:textId="3A3CD804"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{"citationID":"9qnULlx7","properties":{"formattedCitation":"WHO, {\\i{}International community rallies to support open research and science to fight COVID-19}, (2020), https://www.who.int/news/item/29-05-2020-international-community-rallies-to-support-open-research-and-science-to-fight-covid-19 (last visited Feb 20, 2022).","plainCitation":"WHO, International community rallies to support open research and science to fight COVID-19, (2020), https://www.who.int/news/item/29-05-2020-international-community-rallies-to-support-open-research-and-science-to-fight-covid-19 (last visited Feb 20, 2022).","noteIndex":56},"citationItems":[{"id":"Zu2C1o0H/f6ISpawC","uris":["http://zotero.org/users/3403219/items/7H7NGUA7"],"itemData":{"id":1525,"type":"webpage","abstract":"WHO and Costa Rica launch landmark COVID-19 Technology Access PoolThirty countries and multiple international partners and institutions have signed up to support the COVID-19 Technology Access Pool (C-TAP) an initiative aimed at making vaccines, tests, treatments and other health technologies to fight COVID-19 accessible to all.The Pool was first proposed in March by President Carlos Alvarado of Costa Rica, who joined WHO Director-General Dr Tedros Adhanom Ghebreyesus today at the official launch of the initiative. “The COVID-19 Technology Access Pool will ensure the latest and best science benefits all of humanity,” said President Alvarado of Costa Rica. “Vaccines, tests, diagnostics, treatments and other key tools in the coronavirus response must be made universally available as global public goods”. “Global solidarity and collaboration are essential to overcoming COVID-19,” said WHO Director-General Dr Tedros Adhanom Ghebreyesus. “Based on strong science and open collaboration, this information-sharing platform will help provide equitable access to life-saving technologies around the world.” The COVID-19 (Technology) Access Pool will be voluntary and based on social solidarity. It will provide a one-stop shop for scientific knowledge, data and intellectual property to be shared equitably by the global community. The aim is to accelerate the discovery of vaccines, medicines and other technologies through open-science research, and to fast-track product development by mobilizing additional manufacturing capacity. This will help ensure faster and more equitable access to existing and new COVID-19 health products. There are five key elements to the initiative:Public disclosure of gene sequences and data;Transparency around the publication of all clinical trial results;Governments and other funders are encouraged to include clauses in funding agreements with pharmaceutical companies and other innovators about equitable distribution, affordability and the publication of trial data;Licensing any potential treatment, diagnostic, vaccine or other health technology to the Medicines Patent Pool - a United Nations-backed public health body that works to increase access to, and facilitate the development of, life-saving medicines for low- and middle-income countries.Promotion of open innovation models and technology transfer that increase local manufacturing and supply capacity, including through joining the Open Covid Pledge and the Technology Access Partnership (TAP).With supportive countries across the globe, C-TAP will serve as a sister initiative to the Access to COVID-19 Tools (ACT) Accelerator and other initiatives to support efforts to fight COVID-19 worldwide.WHO, Costa Rica and all the co-sponsor countries have also issued a “Solidarity Call to Action” asking relevant stakeholders to join and support the initiative, with recommended actions for key groups, such as governments, research and development funders, researchers, industry and civil society.WHO and Costa Rica co-hosted today’s launch event, which began with a high-level session addressed by the WHO Director-General and President Alvarado in addition to Prime Minister Mia Mottley of Barbados and Aksel Jacobsen, State Secretary, Norway. There were video statements by President Lenín Moreno of Ecuador; President Thomas Esang Remengesau Jr. of Palau; Michelle Bachelet United Nations High Commissioner for Human Rights; Jagan Chapagain Secretary General of the International Federation of Red Cross and Red Crescent Societies; and Retno Marsudi Minister for Foreign Affairs for Indonesia. Leaders from across the UN, academia, industry and civil society joined for a moderated discussion.To date, the COVID-19 Technology Access Pool is now supported by the following countries: Argentina, Bangladesh, Barbados, Belgium, Belize, Bhutan, Brazil, Chile, Dominican Republic, Ecuador, Egypt, El Salvador, Honduras, Indonesia, Lebanon, Luxembourg, Malaysia, Maldives, Mexico, Mozambique, Norway, Oman, Pakistan, Palau, Panama, Peru, Portugal, Saint Vincent and Grenadines, South Africa, Sri Lanka,Sudan, The Netherlands, Timor-Leste, Uruguay, ZimbabweOther international organizations, partners and experts have also expressed support to the initiative and others can join them using the website.Note to Editors:The Solidarity Call to Action follows from numerous international commitments, including: Global Sustainable Development Goal 3, target 3b;  The WHO Global Strategy and Plan of Action on Public Health, Innovation and Intellectual Property (GSPA- PHI) and the WHO Roadmap for access to medicines, vaccines and health products 2019-2023; the UN General Assembly Resolution on “International cooperation to ensure global access to medicines, vaccines and medical equipment to face COVID-19” (A/RES/74/274); and the 73rd World Health Assembly Resolution on the “COVID-19 response” (WHA73.1).To access the event: https://who.zoom.us/j/99683467690 - Password: WHO%OMS27","language":"en","title":"International community rallies to support open research and science to fight COVID-19","URL":"https://www.who.int/news/item/29-05-2020-international-community-rallies-to-support-open-research-and-science-to-fight-covid-19","author":[{"family":"WHO","given":""}],"accessed":{"date-parts":[["2022",2,20]]},"issued":{"date-parts":[["2020",5,29]]}}}],"schema":"https://github.com/citation-style-language/schema/raw/master/csl-citation.json"} </w:instrText>
      </w:r>
      <w:r>
        <w:fldChar w:fldCharType="separate"/>
      </w:r>
      <w:r w:rsidRPr="00E02665">
        <w:t xml:space="preserve">WHO, </w:t>
      </w:r>
      <w:r w:rsidRPr="00E02665">
        <w:rPr>
          <w:i/>
          <w:iCs/>
        </w:rPr>
        <w:t>International community rallies to support open research and science to fight COVID-19</w:t>
      </w:r>
      <w:r w:rsidRPr="00E02665">
        <w:t>, (2020), https://www.who.int/news/item/29-05-2020-international-community-rallies-to-support-open-research-and-science-to-fight-covid-19 (last visited Feb 20, 2022).</w:t>
      </w:r>
      <w:r>
        <w:fldChar w:fldCharType="end"/>
      </w:r>
    </w:p>
  </w:footnote>
  <w:footnote w:id="57">
    <w:p w14:paraId="3C95E231" w14:textId="77777777" w:rsidR="004C2923" w:rsidRDefault="004C2923" w:rsidP="004C2923">
      <w:pPr>
        <w:pStyle w:val="FootnoteText"/>
      </w:pPr>
      <w:r>
        <w:rPr>
          <w:rStyle w:val="FootnoteReference"/>
        </w:rPr>
        <w:footnoteRef/>
      </w:r>
      <w:r>
        <w:t xml:space="preserve"> </w:t>
      </w:r>
      <w:r>
        <w:fldChar w:fldCharType="begin"/>
      </w:r>
      <w:r>
        <w:instrText xml:space="preserve"> ADDIN ZOTERO_ITEM CSL_CITATION {"citationID":"V0N8lw0U","properties":{"formattedCitation":"{\\scaps India &amp; South Africa}, {\\i{}Waiver from certain provisions of the TRIPS Agreement for the Prevention, Containment and Treatment of COVID-19}, (2020), https://docs.wto.org/dol2fe/Pages/SS/directdoc.aspx?filename=q:/IP/C/W669.pdf&amp;Open=True (last visited Jul 7, 2020).","plainCitation":"India &amp; South Africa, Waiver from certain provisions of the TRIPS Agreement for the Prevention, Containment and Treatment of COVID-19, (2020), https://docs.wto.org/dol2fe/Pages/SS/directdoc.aspx?filename=q:/IP/C/W669.pdf&amp;Open=True (last visited Jul 7, 2020).","noteIndex":57},"citationItems":[{"id":3209,"uris":["http://zotero.org/users/1377623/items/BKPSDKMQ"],"itemData":{"id":3209,"type":"report","event-place":"Geneva","number":"IP/C/W/669","publisher":"WTO","publisher-place":"Geneva","title":"Waiver from certain provisions of the TRIPS Agreement for the Prevention, Containment and Treatment of COVID-19","URL":"https://docs.wto.org/dol2fe/Pages/SS/directdoc.aspx?filename=q:/IP/C/W669.pdf&amp;Open=True","author":[{"literal":"India &amp; South Africa"}],"accessed":{"date-parts":[["2020",7,7]]},"issued":{"date-parts":[["2020",10,2]]}}}],"schema":"https://github.com/citation-style-language/schema/raw/master/csl-citation.json"} </w:instrText>
      </w:r>
      <w:r>
        <w:fldChar w:fldCharType="separate"/>
      </w:r>
      <w:r w:rsidRPr="00E02665">
        <w:rPr>
          <w:smallCaps/>
        </w:rPr>
        <w:t>India &amp; South Africa</w:t>
      </w:r>
      <w:r w:rsidRPr="00E02665">
        <w:t xml:space="preserve">, </w:t>
      </w:r>
      <w:r w:rsidRPr="00E02665">
        <w:rPr>
          <w:i/>
          <w:iCs/>
        </w:rPr>
        <w:t>Waiver from certain provisions of the TRIPS Agreement for the Prevention, Containment and Treatment of COVID-19</w:t>
      </w:r>
      <w:r w:rsidRPr="00E02665">
        <w:t>, (2020), https://docs.wto.org/dol2fe/Pages/SS/directdoc.aspx?filename=q:/IP/C/W669.pdf&amp;Open=True (last visited Jul 7, 2020).</w:t>
      </w:r>
      <w:r>
        <w:fldChar w:fldCharType="end"/>
      </w:r>
    </w:p>
  </w:footnote>
  <w:footnote w:id="58">
    <w:p w14:paraId="5BBDE2F0" w14:textId="529B29FE" w:rsidR="00E02665" w:rsidRDefault="00E02665" w:rsidP="00E02665">
      <w:pPr>
        <w:pStyle w:val="FootnoteText"/>
      </w:pPr>
      <w:r>
        <w:rPr>
          <w:rStyle w:val="FootnoteReference"/>
        </w:rPr>
        <w:footnoteRef/>
      </w:r>
      <w:r>
        <w:t xml:space="preserve"> </w:t>
      </w:r>
      <w:r>
        <w:fldChar w:fldCharType="begin"/>
      </w:r>
      <w:r w:rsidR="001B61D7">
        <w:instrText xml:space="preserve"> ADDIN ZOTERO_ITEM CSL_CITATION {"citationID":"4twcCOgV","properties":{"formattedCitation":"Mark Eccleston-Turner &amp; Harry Upton, {\\i{}International Collaboration to Ensure Equitable Access to Vaccines for COVID-19: The ACT-Accelerator and the COVAX Facility}, 99 {\\scaps The Milbank Quarterly} 426\\uc0\\u8211{}449 (2021).","plainCitation":"Mark Eccleston-Turner &amp; Harry Upton, International Collaboration to Ensure Equitable Access to Vaccines for COVID-19: The ACT-Accelerator and the COVAX Facility, 99 The Milbank Quarterly 426–449 (2021).","noteIndex":58},"citationItems":[{"id":"Zu2C1o0H/RljZ6JDV","uris":["http://zotero.org/users/3403219/items/4GLUTF3E"],"itemData":{"id":1289,"type":"article-journal","abstract":"Policy Points Equitable access to a COVID-19 vaccine in all countries remains a key policy objective, but experience of previous pandemics suggests access will be limited in developing countries, despite the rapid development of three successful vaccine candidates. The COVAX Facility seeks to address this important issue, but the prevalence of vaccine nationalism threatens to limit the ability of the facility to meet both its funding targets and its ambitious goals for vaccine procurement. A failure to adequately address the underlying lack of infrastructure in developing countries threatens to further limit the success of the COVAX Facility. Context Significant effort has been directed toward developing a COVID-19 vaccine, which is viewed as the route out of the pandemic. Much of this effort has coalesced around COVAX, the multilateral initiative aimed at accelerating the development of COVID-19 vaccines, and ensuring they are equitably available in low- and middle-income countries (LMICs). This paper represents the first significant analysis of COVAX, and the extent to which it can be said to have successfully met these aims. Methods This paper draws on the publicly available policy documents made available by the COVAX initiatives, as well as position papers and public statements from governments around the world with respect to COVID-19 vaccines and equitable access. We analyze the academic literature regarding access to vaccines during the H1N1 pandemic. Finally, we consider the WHO Global Allocation System, and its principles, which are intended to guide COVAX vaccine deployment. Findings We argue that the funding mechanism deployed by the COVAX Pillar appears to be effective at fostering at-risk investments in research and development and the production of doses in advance of confirmation of clinical efficacy, but caution that this represents a win-win situation for vaccine manufacturers, providing them with opportunity to benefit regardless of whether their vaccine candidate ever goes on to gain regulatory approval. We also argue that the success of the COVAX Facility with respect to equitable access to vaccine is likely to be limited, primarily as a result of the prevalence of vaccine nationalism, whereby countries adopt policies which heavily prioritize their own public health needs at the expense of others. Conclusions Current efforts through COVAX have greatly accelerated the development of vaccines against COVID-19, but these benefits are unlikely to flow to LMICs, largely due to the threat of vaccine nationalism.","container-title":"The Milbank Quarterly","DOI":"10.1111/1468-0009.12503","ISSN":"1468-0009","issue":"2","language":"en","note":"_eprint: https://onlinelibrary.wiley.com/doi/pdf/10.1111/1468-0009.12503","page":"426-449","source":"Wiley Online Library","title":"International Collaboration to Ensure Equitable Access to Vaccines for COVID-19: The ACT-Accelerator and the COVAX Facility","title-short":"International Collaboration to Ensure Equitable Access to Vaccines for COVID-19","volume":"99","author":[{"family":"Eccleston-Turner","given":"Mark"},{"family":"Upton","given":"Harry"}],"issued":{"date-parts":[["2021"]]}}}],"schema":"https://github.com/citation-style-language/schema/raw/master/csl-citation.json"} </w:instrText>
      </w:r>
      <w:r>
        <w:fldChar w:fldCharType="separate"/>
      </w:r>
      <w:r w:rsidRPr="00E02665">
        <w:t xml:space="preserve">Mark Eccleston-Turner &amp; Harry Upton, </w:t>
      </w:r>
      <w:r w:rsidRPr="00E02665">
        <w:rPr>
          <w:i/>
          <w:iCs/>
        </w:rPr>
        <w:t>International Collaboration to Ensure Equitable Access to Vaccines for COVID-19: The ACT-Accelerator and the COVAX Facility</w:t>
      </w:r>
      <w:r w:rsidRPr="00E02665">
        <w:t xml:space="preserve">, 99 </w:t>
      </w:r>
      <w:r w:rsidRPr="00E02665">
        <w:rPr>
          <w:smallCaps/>
        </w:rPr>
        <w:t>The Milbank Quarterly</w:t>
      </w:r>
      <w:r w:rsidRPr="00E02665">
        <w:t xml:space="preserve"> 426–449 (2021).</w:t>
      </w:r>
      <w:r>
        <w:fldChar w:fldCharType="end"/>
      </w:r>
    </w:p>
  </w:footnote>
  <w:footnote w:id="59">
    <w:p w14:paraId="09ACF58E" w14:textId="77777777" w:rsidR="004C2923" w:rsidRDefault="004C2923" w:rsidP="004C2923">
      <w:pPr>
        <w:pStyle w:val="FootnoteText"/>
      </w:pPr>
      <w:r>
        <w:rPr>
          <w:rStyle w:val="FootnoteReference"/>
        </w:rPr>
        <w:footnoteRef/>
      </w:r>
      <w:r>
        <w:t xml:space="preserve"> </w:t>
      </w:r>
      <w:r>
        <w:fldChar w:fldCharType="begin"/>
      </w:r>
      <w:r>
        <w:instrText xml:space="preserve"> ADDIN ZOTERO_ITEM CSL_CITATION {"citationID":"EQmXOSnB","properties":{"formattedCitation":"{\\scaps Biswajit Dhar &amp; K. M. Gopakumar}, {\\i{}Towards more affordable medicine: A proposal to waive certain obligations from the Agreement on TRIPS}, (2020); Siva Thambisetty et al., {\\i{}The TRIPS Intellectual Property Waiver Proposal: Creating the Right Incentives in Patent Law and Politics to end the COVID-19 Pandemic}, No. 06/2021 {\\scaps LSE Legal Studies Working Paper} (2021).","plainCitation":"Biswajit Dhar &amp; K. M. Gopakumar, Towards more affordable medicine: A proposal to waive certain obligations from the Agreement on TRIPS, (2020); Siva Thambisetty et al., The TRIPS Intellectual Property Waiver Proposal: Creating the Right Incentives in Patent Law and Politics to end the COVID-19 Pandemic, No. 06/2021 LSE Legal Studies Working Paper (2021).","noteIndex":59},"citationItems":[{"id":3207,"uris":["http://zotero.org/users/1377623/items/4U8DEQYL"],"itemData":{"id":3207,"type":"report","publisher":"ARTNeT Working Paper Series","title":"Towards more affordable medicine: A proposal to waive certain obligations from the Agreement on TRIPS","author":[{"family":"Dhar","given":"Biswajit"},{"family":"Gopakumar","given":"K. M."}],"issued":{"date-parts":[["2020"]]}}},{"id":3205,"uris":["http://zotero.org/users/1377623/items/P7Q58LCI"],"itemData":{"id":3205,"type":"article-journal","container-title":"LSE Legal Studies Working Paper","note":"publisher: LSE Legal Studies Working Paper (2021, Forthcoming)","title":"The TRIPS Intellectual Property Waiver Proposal: Creating the Right Incentives in Patent Law and Politics to end the COVID-19 Pandemic","volume":"No. 06/2021","author":[{"family":"Thambisetty","given":"Siva"},{"family":"McMahon","given":"Aisling"},{"family":"McDonagh","given":"Luke"},{"family":"Kang","given":"Hyo Yoon"},{"family":"Dutfield","given":"Graham"}],"issued":{"date-parts":[["2021"]]}}}],"schema":"https://github.com/citation-style-language/schema/raw/master/csl-citation.json"} </w:instrText>
      </w:r>
      <w:r>
        <w:fldChar w:fldCharType="separate"/>
      </w:r>
      <w:r w:rsidRPr="00E02665">
        <w:rPr>
          <w:smallCaps/>
        </w:rPr>
        <w:t>Biswajit Dhar &amp; K. M. Gopakumar</w:t>
      </w:r>
      <w:r w:rsidRPr="00E02665">
        <w:t xml:space="preserve">, </w:t>
      </w:r>
      <w:r w:rsidRPr="00E02665">
        <w:rPr>
          <w:i/>
          <w:iCs/>
        </w:rPr>
        <w:t>Towards more affordable medicine: A proposal to waive certain obligations from the Agreement on TRIPS</w:t>
      </w:r>
      <w:r w:rsidRPr="00E02665">
        <w:t xml:space="preserve">, (2020); Siva Thambisetty et al., </w:t>
      </w:r>
      <w:r w:rsidRPr="00E02665">
        <w:rPr>
          <w:i/>
          <w:iCs/>
        </w:rPr>
        <w:t>The TRIPS Intellectual Property Waiver Proposal: Creating the Right Incentives in Patent Law and Politics to end the COVID-19 Pandemic</w:t>
      </w:r>
      <w:r w:rsidRPr="00E02665">
        <w:t xml:space="preserve">, No. 06/2021 </w:t>
      </w:r>
      <w:r w:rsidRPr="00E02665">
        <w:rPr>
          <w:smallCaps/>
        </w:rPr>
        <w:t>LSE Legal Studies Working Paper</w:t>
      </w:r>
      <w:r w:rsidRPr="00E02665">
        <w:t xml:space="preserve"> (2021).</w:t>
      </w:r>
      <w:r>
        <w:fldChar w:fldCharType="end"/>
      </w:r>
    </w:p>
  </w:footnote>
  <w:footnote w:id="60">
    <w:p w14:paraId="7716D4DE" w14:textId="77777777" w:rsidR="004C2923" w:rsidRDefault="004C2923" w:rsidP="004C2923">
      <w:pPr>
        <w:pStyle w:val="FootnoteText"/>
      </w:pPr>
      <w:r>
        <w:rPr>
          <w:rStyle w:val="FootnoteReference"/>
        </w:rPr>
        <w:footnoteRef/>
      </w:r>
      <w:r>
        <w:t xml:space="preserve"> </w:t>
      </w:r>
      <w:r>
        <w:fldChar w:fldCharType="begin"/>
      </w:r>
      <w:r>
        <w:instrText xml:space="preserve"> ADDIN ZOTERO_ITEM CSL_CITATION {"citationID":"ljbZRREP","properties":{"formattedCitation":"{\\scaps Carlos M Correa}, {\\i{}Expanding the production of COVID-19 vaccines to reach developing countries. Lift the barriers to fight the pandemic in the Global South}, (2021), https://www.southcentre.int/wp-content/uploads/2021/04/PB-92.pdf.","plainCitation":"Carlos M Correa, Expanding the production of COVID-19 vaccines to reach developing countries. Lift the barriers to fight the pandemic in the Global South, (2021), https://www.southcentre.int/wp-content/uploads/2021/04/PB-92.pdf.","noteIndex":60},"citationItems":[{"id":3256,"uris":["http://zotero.org/users/1377623/items/NMGL835V"],"itemData":{"id":3256,"type":"report","abstract":"The unfolding of COVID-19 has shown that the international system has been unable to ensure equal access to the vaccines and other products necessary to fight the pandemic. While the need for a strong response remains obvious, proposals for scaling up the production of COVID-19 vaccines across the globe are still blocked in the World Trade Organization.","event-place":"Geneva","genre":"Policy brief No 92","language":"en","publisher":"South Centre","publisher-place":"Geneva","source":"Zotero","title":"Expanding the production of COVID-19 vaccines to reach developing countries. Lift the barriers to fight the pandemic in the Global South","URL":"https://www.southcentre.int/wp-content/uploads/2021/04/PB-92.pdf","author":[{"family":"Correa","given":"Carlos M"}],"issued":{"date-parts":[["2021"]]}}}],"schema":"https://github.com/citation-style-language/schema/raw/master/csl-citation.json"} </w:instrText>
      </w:r>
      <w:r>
        <w:fldChar w:fldCharType="separate"/>
      </w:r>
      <w:r w:rsidRPr="00E02665">
        <w:rPr>
          <w:smallCaps/>
        </w:rPr>
        <w:t>Carlos M Correa</w:t>
      </w:r>
      <w:r w:rsidRPr="00E02665">
        <w:t xml:space="preserve">, </w:t>
      </w:r>
      <w:r w:rsidRPr="00E02665">
        <w:rPr>
          <w:i/>
          <w:iCs/>
        </w:rPr>
        <w:t>Expanding the production of COVID-19 vaccines to reach developing countries. Lift the barriers to fight the pandemic in the Global South</w:t>
      </w:r>
      <w:r w:rsidRPr="00E02665">
        <w:t>, (2021), https://www.southcentre.int/wp-content/uploads/2021/04/PB-92.pdf.</w:t>
      </w:r>
      <w:r>
        <w:fldChar w:fldCharType="end"/>
      </w:r>
    </w:p>
  </w:footnote>
  <w:footnote w:id="61">
    <w:p w14:paraId="6825695D" w14:textId="77777777" w:rsidR="004C2923" w:rsidRDefault="004C2923" w:rsidP="004C2923">
      <w:pPr>
        <w:pStyle w:val="FootnoteText"/>
      </w:pPr>
      <w:r>
        <w:rPr>
          <w:rStyle w:val="FootnoteReference"/>
        </w:rPr>
        <w:footnoteRef/>
      </w:r>
      <w:r>
        <w:t xml:space="preserve"> </w:t>
      </w:r>
      <w:r>
        <w:fldChar w:fldCharType="begin"/>
      </w:r>
      <w:r>
        <w:instrText xml:space="preserve"> ADDIN ZOTERO_ITEM CSL_CITATION {"citationID":"1hXm962h","properties":{"formattedCitation":"Thiru Balasubramaniam, {\\i{}WTO TRIPS Council (October 2020): European Union dismisses concerns that IPRs are a barrier to COVID-19 medicines and technologies}, {\\scaps Knowledge Ecology International} (2020), https://www.keionline.org/34275 (last visited Jul 6, 2021).","plainCitation":"Thiru Balasubramaniam, WTO TRIPS Council (October 2020): European Union dismisses concerns that IPRs are a barrier to COVID-19 medicines and technologies, Knowledge Ecology International (2020), https://www.keionline.org/34275 (last visited Jul 6, 2021).","noteIndex":61},"citationItems":[{"id":3202,"uris":["http://zotero.org/users/1377623/items/Q3FXCUES"],"itemData":{"id":3202,"type":"post-weblog","abstract":"On Friday, 16 October 2020, the European Union provided the following perspectives during a three hour debate on the proposed waiver from certain provisions of the TRIPS Agreement for the prevention, containment and treatment of COVID-19 co-sponsored by Eswatini, Kenya,… Continue Reading →","container-title":"Knowledge Ecology International","language":"en-US","title":"WTO TRIPS Council (October 2020): European Union dismisses concerns that IPRs are a barrier to COVID-19 medicines and technologies","title-short":"WTO TRIPS Council (October 2020)","URL":"https://www.keionline.org/34275","author":[{"family":"Balasubramaniam","given":"Thiru"}],"accessed":{"date-parts":[["2021",7,6]]},"issued":{"date-parts":[["2020",10,20]]}}}],"schema":"https://github.com/citation-style-language/schema/raw/master/csl-citation.json"} </w:instrText>
      </w:r>
      <w:r>
        <w:fldChar w:fldCharType="separate"/>
      </w:r>
      <w:r w:rsidRPr="00E02665">
        <w:t xml:space="preserve">Thiru Balasubramaniam, </w:t>
      </w:r>
      <w:r w:rsidRPr="00E02665">
        <w:rPr>
          <w:i/>
          <w:iCs/>
        </w:rPr>
        <w:t>WTO TRIPS Council (October 2020): European Union dismisses concerns that IPRs are a barrier to COVID-19 medicines and technologies</w:t>
      </w:r>
      <w:r w:rsidRPr="00E02665">
        <w:t xml:space="preserve">, </w:t>
      </w:r>
      <w:r w:rsidRPr="00E02665">
        <w:rPr>
          <w:smallCaps/>
        </w:rPr>
        <w:t>Knowledge Ecology International</w:t>
      </w:r>
      <w:r w:rsidRPr="00E02665">
        <w:t xml:space="preserve"> (2020), https://www.keionline.org/34275 (last visited Jul 6, 2021).</w:t>
      </w:r>
      <w:r>
        <w:fldChar w:fldCharType="end"/>
      </w:r>
    </w:p>
  </w:footnote>
  <w:footnote w:id="62">
    <w:p w14:paraId="163AAB6F" w14:textId="77777777" w:rsidR="004C2923" w:rsidRDefault="004C2923" w:rsidP="004C2923">
      <w:pPr>
        <w:pStyle w:val="FootnoteText"/>
      </w:pPr>
      <w:r>
        <w:rPr>
          <w:rStyle w:val="FootnoteReference"/>
        </w:rPr>
        <w:footnoteRef/>
      </w:r>
      <w:r>
        <w:t xml:space="preserve"> </w:t>
      </w:r>
      <w:r>
        <w:fldChar w:fldCharType="begin"/>
      </w:r>
      <w:r>
        <w:instrText xml:space="preserve"> ADDIN ZOTERO_ITEM CSL_CITATION {"citationID":"mviLmaIq","properties":{"formattedCitation":"Katherine Tai, {\\i{}Statement from Ambassador Katherine Tai on the Covid-19 Trips Waiver}, {\\scaps United States Trade Representative} (2021), http://ustr.gov/about-us/policy-offices/press-office/press-releases/2021/may/statement-ambassador-katherine-tai-covid-19-trips-waiver (last visited Feb 5, 2022).","plainCitation":"Katherine Tai, Statement from Ambassador Katherine Tai on the Covid-19 Trips Waiver, United States Trade Representative (2021), http://ustr.gov/about-us/policy-offices/press-office/press-releases/2021/may/statement-ambassador-katherine-tai-covid-19-trips-waiver (last visited Feb 5, 2022).","noteIndex":62},"citationItems":[{"id":"Zu2C1o0H/qiE50q23","uris":["http://zotero.org/users/3403219/items/EWLDZSDS"],"itemData":{"id":1343,"type":"webpage","abstract":"WASHINGTON – United States Trade Representative Katherine Tai today released a statement announcing the Biden-Harris Administration’s support for waiving intellectual property protections for COVID-19 vaccines.","container-title":"United States Trade Representative","language":"en","title":"Statement from Ambassador Katherine Tai on the Covid-19 Trips Waiver","URL":"http://ustr.gov/about-us/policy-offices/press-office/press-releases/2021/may/statement-ambassador-katherine-tai-covid-19-trips-waiver","author":[{"family":"Tai","given":"Katherine"}],"accessed":{"date-parts":[["2022",2,5]]},"issued":{"date-parts":[["2021",5,5]]}}}],"schema":"https://github.com/citation-style-language/schema/raw/master/csl-citation.json"} </w:instrText>
      </w:r>
      <w:r>
        <w:fldChar w:fldCharType="separate"/>
      </w:r>
      <w:r w:rsidRPr="00E02665">
        <w:t xml:space="preserve">Katherine Tai, </w:t>
      </w:r>
      <w:r w:rsidRPr="00E02665">
        <w:rPr>
          <w:i/>
          <w:iCs/>
        </w:rPr>
        <w:t>Statement from Ambassador Katherine Tai on the Covid-19 Trips Waiver</w:t>
      </w:r>
      <w:r w:rsidRPr="00E02665">
        <w:t xml:space="preserve">, </w:t>
      </w:r>
      <w:r w:rsidRPr="00E02665">
        <w:rPr>
          <w:smallCaps/>
        </w:rPr>
        <w:t>United States Trade Representative</w:t>
      </w:r>
      <w:r w:rsidRPr="00E02665">
        <w:t xml:space="preserve"> (2021), http://ustr.gov/about-us/policy-offices/press-office/press-releases/2021/may/statement-ambassador-katherine-tai-covid-19-trips-waiver (last visited Feb 5, 2022).</w:t>
      </w:r>
      <w:r>
        <w:fldChar w:fldCharType="end"/>
      </w:r>
    </w:p>
  </w:footnote>
  <w:footnote w:id="63">
    <w:p w14:paraId="183528CD" w14:textId="0A61DF96" w:rsidR="00E02665" w:rsidRDefault="00E02665" w:rsidP="00E02665">
      <w:pPr>
        <w:pStyle w:val="FootnoteText"/>
      </w:pPr>
      <w:r>
        <w:rPr>
          <w:rStyle w:val="FootnoteReference"/>
        </w:rPr>
        <w:footnoteRef/>
      </w:r>
      <w:r>
        <w:t xml:space="preserve"> </w:t>
      </w:r>
      <w:r>
        <w:fldChar w:fldCharType="begin"/>
      </w:r>
      <w:r>
        <w:instrText xml:space="preserve"> ADDIN ZOTERO_ITEM CSL_CITATION {"citationID":"E1B8HJYl","properties":{"formattedCitation":"Health Action International, {\\i{}European Commission is offering no meaningful solutions for equitable access}, {\\scaps Health Action International} (2021), https://haiweb.org/european-commission-is-offering-no-meaningful-solutions-for-equitable-access/ (last visited Feb 6, 2022).","plainCitation":"Health Action International, European Commission is offering no meaningful solutions for equitable access, Health Action International (2021), https://haiweb.org/european-commission-is-offering-no-meaningful-solutions-for-equitable-access/ (last visited Feb 6, 2022).","noteIndex":63},"citationItems":[{"id":"Zu2C1o0H/dJ9jnnq3","uris":["http://zotero.org/users/3403219/items/UYK9ZNC7"],"itemData":{"id":1393,"type":"webpage","abstract":"Share via: Facebook Twitter LinkedIn More Over 200 civil society organisations from around the world have signed a letter the European Commission and EU Member States urging them to engage in text-based negotiations for a TRIPS waiver. The signatories to the letter point out that communications from the Commission to the World Trade Organization’s TRIPS... Read more","container-title":"Health Action International","language":"en-GB","title":"European Commission is offering no meaningful solutions for equitable access","URL":"https://haiweb.org/european-commission-is-offering-no-meaningful-solutions-for-equitable-access/","author":[{"family":"Health Action International","given":""}],"accessed":{"date-parts":[["2022",2,6]]},"issued":{"date-parts":[["2021",6,29]]}}}],"schema":"https://github.com/citation-style-language/schema/raw/master/csl-citation.json"} </w:instrText>
      </w:r>
      <w:r>
        <w:fldChar w:fldCharType="separate"/>
      </w:r>
      <w:r w:rsidRPr="00E02665">
        <w:t xml:space="preserve">Health Action International, </w:t>
      </w:r>
      <w:r w:rsidRPr="00E02665">
        <w:rPr>
          <w:i/>
          <w:iCs/>
        </w:rPr>
        <w:t>European Commission is offering no meaningful solutions for equitable access</w:t>
      </w:r>
      <w:r w:rsidRPr="00E02665">
        <w:t xml:space="preserve">, </w:t>
      </w:r>
      <w:r w:rsidRPr="00E02665">
        <w:rPr>
          <w:smallCaps/>
        </w:rPr>
        <w:t>Health Action International</w:t>
      </w:r>
      <w:r w:rsidRPr="00E02665">
        <w:t xml:space="preserve"> (2021), https://haiweb.org/european-commission-is-offering-no-meaningful-solutions-for-equitable-access/ (last visited Feb 6, 2022).</w:t>
      </w:r>
      <w:r>
        <w:fldChar w:fldCharType="end"/>
      </w:r>
    </w:p>
  </w:footnote>
  <w:footnote w:id="64">
    <w:p w14:paraId="5EB2EDF2" w14:textId="73800204" w:rsidR="00F900AC" w:rsidRDefault="00F900AC">
      <w:pPr>
        <w:pStyle w:val="FootnoteText"/>
      </w:pPr>
      <w:r>
        <w:rPr>
          <w:rStyle w:val="FootnoteReference"/>
        </w:rPr>
        <w:footnoteRef/>
      </w:r>
      <w:r>
        <w:t xml:space="preserve"> </w:t>
      </w:r>
      <w:r>
        <w:fldChar w:fldCharType="begin"/>
      </w:r>
      <w:r w:rsidR="0092054D">
        <w:instrText xml:space="preserve"> ADDIN ZOTERO_ITEM CSL_CITATION {"citationID":"aqttUygk","properties":{"formattedCitation":"Sam Cedric, Stephanie Baker &amp; Vernon Silver, {\\i{}Pfizer Fights to Control Secret of $36 Billion Covid Vaccine Recipe}, {\\scaps Bloomberg}, November 15, 2021, https://www.bloomberg.com/graphics/2021-pfizer-secret-to-whats-in-the-covid-vaccine/ (last visited Jul 1, 2022).","plainCitation":"Sam Cedric, Stephanie Baker &amp; Vernon Silver, Pfizer Fights to Control Secret of $36 Billion Covid Vaccine Recipe, Bloomberg, November 15, 2021, https://www.bloomberg.com/graphics/2021-pfizer-secret-to-whats-in-the-covid-vaccine/ (last visited Jul 1, 2022).","noteIndex":65},"citationItems":[{"id":7923,"uris":["http://zotero.org/users/1377623/items/EFW9DNGH"],"itemData":{"id":7923,"type":"article-newspaper","abstract":"The high-stakes dispute over price, profit and control that is shaping the pandemic endgame.","container-title":"Bloomberg","language":"en","source":"www.bloomberg.com","title":"Pfizer Fights to Control Secret of $36 Billion Covid Vaccine Recipe","URL":"https://www.bloomberg.com/graphics/2021-pfizer-secret-to-whats-in-the-covid-vaccine/","author":[{"family":"Cedric","given":"Sam"},{"family":"Baker","given":"Stephanie"},{"family":"Silver","given":"Vernon"}],"accessed":{"date-parts":[["2022",7,1]]},"issued":{"date-parts":[["2021",11,15]]}}}],"schema":"https://github.com/citation-style-language/schema/raw/master/csl-citation.json"} </w:instrText>
      </w:r>
      <w:r>
        <w:fldChar w:fldCharType="separate"/>
      </w:r>
      <w:r w:rsidRPr="00F900AC">
        <w:t xml:space="preserve">Sam Cedric, Stephanie Baker &amp; Vernon Silver, </w:t>
      </w:r>
      <w:r w:rsidRPr="00F900AC">
        <w:rPr>
          <w:i/>
          <w:iCs/>
        </w:rPr>
        <w:t>Pfizer Fights to Control Secret of $36 Billion Covid Vaccine Recipe</w:t>
      </w:r>
      <w:r w:rsidRPr="00F900AC">
        <w:t xml:space="preserve">, </w:t>
      </w:r>
      <w:r w:rsidRPr="00F900AC">
        <w:rPr>
          <w:smallCaps/>
        </w:rPr>
        <w:t>Bloomberg</w:t>
      </w:r>
      <w:r w:rsidRPr="00F900AC">
        <w:t>, November 15, 2021, https://www.bloomberg.com/graphics/2021-pfizer-secret-to-whats-in-the-covid-vaccine/ (last visited Jul 1, 2022).</w:t>
      </w:r>
      <w:r>
        <w:fldChar w:fldCharType="end"/>
      </w:r>
    </w:p>
  </w:footnote>
  <w:footnote w:id="65">
    <w:p w14:paraId="53520575" w14:textId="35AF0ABE" w:rsidR="00F900AC" w:rsidRDefault="00F900AC" w:rsidP="00F900AC">
      <w:pPr>
        <w:pStyle w:val="FootnoteText"/>
      </w:pPr>
      <w:r>
        <w:rPr>
          <w:rStyle w:val="FootnoteReference"/>
        </w:rPr>
        <w:footnoteRef/>
      </w:r>
      <w:r>
        <w:t xml:space="preserve"> </w:t>
      </w:r>
      <w:r>
        <w:fldChar w:fldCharType="begin"/>
      </w:r>
      <w:r w:rsidR="0092054D">
        <w:instrText xml:space="preserve"> ADDIN ZOTERO_ITEM CSL_CITATION {"citationID":"XHgnvrKP","properties":{"formattedCitation":"World Bank, {\\i{}How the World Bank Group is helping countries address COVID-19 (coronavirus)}, {\\scaps World Bank} (2020), https://www.worldbank.org/en/news/factsheet/2020/02/11/how-the-world-bank-group-is-helping-countries-with-covid-19-coronavirus (last visited Jun 2, 2022).","plainCitation":"World Bank, How the World Bank Group is helping countries address COVID-19 (coronavirus), World Bank (2020), https://www.worldbank.org/en/news/factsheet/2020/02/11/how-the-world-bank-group-is-helping-countries-with-covid-19-coronavirus (last visited Jun 2, 2022).","noteIndex":66},"citationItems":[{"id":"Zu2C1o0H/SNDxdk2T","uris":["http://zotero.org/users/3403219/items/LVL77JTE"],"itemData":{"id":1784,"type":"webpage","abstract":"Since the start of the COVID-19 pandemic, the World Bank Group has deployed over $157 billion to fight the health, economic, and social impacts of the pandemic, the fastest and largest crisis response in its history. The financing is helping more than 100 countries strengthen pandemic preparedness, protect the poor and jobs, and jump start a climate-friendly recovery.","container-title":"World Bank","genre":"Text/HTML","language":"en","title":"How the World Bank Group is helping countries address COVID-19 (coronavirus)","URL":"https://www.worldbank.org/en/news/factsheet/2020/02/11/how-the-world-bank-group-is-helping-countries-with-covid-19-coronavirus","author":[{"family":"World Bank","given":""}],"accessed":{"date-parts":[["2022",6,2]]},"issued":{"date-parts":[["2020",2,11]]}}}],"schema":"https://github.com/citation-style-language/schema/raw/master/csl-citation.json"} </w:instrText>
      </w:r>
      <w:r>
        <w:fldChar w:fldCharType="separate"/>
      </w:r>
      <w:r w:rsidRPr="00E02665">
        <w:t xml:space="preserve">World Bank, </w:t>
      </w:r>
      <w:r w:rsidRPr="00E02665">
        <w:rPr>
          <w:i/>
          <w:iCs/>
        </w:rPr>
        <w:t>How the World Bank Group is helping countries address COVID-19 (coronavirus)</w:t>
      </w:r>
      <w:r w:rsidRPr="00E02665">
        <w:t xml:space="preserve">, </w:t>
      </w:r>
      <w:r w:rsidRPr="00E02665">
        <w:rPr>
          <w:smallCaps/>
        </w:rPr>
        <w:t>World Bank</w:t>
      </w:r>
      <w:r w:rsidRPr="00E02665">
        <w:t xml:space="preserve"> (2020), https://www.worldbank.org/en/news/factsheet/2020/02/11/how-the-world-bank-group-is-helping-countries-with-covid-19-coronavirus (last visited Jun 2, 2022).</w:t>
      </w:r>
      <w:r>
        <w:fldChar w:fldCharType="end"/>
      </w:r>
    </w:p>
  </w:footnote>
  <w:footnote w:id="66">
    <w:p w14:paraId="7CC290B7" w14:textId="0C8D3B1C" w:rsidR="00F900AC" w:rsidRDefault="00F900AC" w:rsidP="00F900AC">
      <w:pPr>
        <w:pStyle w:val="FootnoteText"/>
      </w:pPr>
      <w:r>
        <w:rPr>
          <w:rStyle w:val="FootnoteReference"/>
        </w:rPr>
        <w:footnoteRef/>
      </w:r>
      <w:r>
        <w:t xml:space="preserve"> </w:t>
      </w:r>
      <w:r>
        <w:fldChar w:fldCharType="begin"/>
      </w:r>
      <w:r w:rsidR="00557503">
        <w:instrText xml:space="preserve"> ADDIN ZOTERO_ITEM CSL_CITATION {"citationID":"CMGhVq4e","properties":{"formattedCitation":"Matthew Kavanagh et al., {\\i{}To Democratize Vaccine Access, Democratize Production}, {\\scaps Foreign Policy} (2021), https://foreignpolicy.com/2021/03/01/to-democratize-vaccine-access-democratize-production/ (last visited Feb 5, 2022).","plainCitation":"Matthew Kavanagh et al., To Democratize Vaccine Access, Democratize Production, Foreign Policy (2021), https://foreignpolicy.com/2021/03/01/to-democratize-vaccine-access-democratize-production/ (last visited Feb 5, 2022).","noteIndex":66},"citationItems":[{"id":6162,"uris":["http://zotero.org/users/1377623/items/QWL8MVAB"],"itemData":{"id":6162,"type":"article-journal","container-title":"Foreign Policy","title":"To Democratize Vaccine Access, Democratize Production","URL":"https://foreignpolicy.com/2021/03/01/to-democratize-vaccine-access-democratize-production/","author":[{"family":"Kavanagh","given":"Matthew"},{"family":"Pillinger","given":"Mara"},{"family":"Renu","given":"Singh"},{"family":"Ginsbach","given":"Katherine"}],"accessed":{"date-parts":[["2022",2,5]]},"issued":{"date-parts":[["2021",3,1]]}}}],"schema":"https://github.com/citation-style-language/schema/raw/master/csl-citation.json"} </w:instrText>
      </w:r>
      <w:r>
        <w:fldChar w:fldCharType="separate"/>
      </w:r>
      <w:r w:rsidRPr="00E02665">
        <w:t xml:space="preserve">Matthew Kavanagh et al., </w:t>
      </w:r>
      <w:r w:rsidRPr="00E02665">
        <w:rPr>
          <w:i/>
          <w:iCs/>
        </w:rPr>
        <w:t>To Democratize Vaccine Access, Democratize Production</w:t>
      </w:r>
      <w:r w:rsidRPr="00E02665">
        <w:t xml:space="preserve">, </w:t>
      </w:r>
      <w:r w:rsidRPr="00E02665">
        <w:rPr>
          <w:smallCaps/>
        </w:rPr>
        <w:t>Foreign Policy</w:t>
      </w:r>
      <w:r w:rsidRPr="00E02665">
        <w:t xml:space="preserve"> (2021), https://foreignpolicy.com/2021/03/01/to-democratize-vaccine-access-democratize-production/ (last visited Feb 5, 2022).</w:t>
      </w:r>
      <w:r>
        <w:fldChar w:fldCharType="end"/>
      </w:r>
    </w:p>
  </w:footnote>
  <w:footnote w:id="67">
    <w:p w14:paraId="7F2262E6" w14:textId="383C4C04"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{"citationID":"pXYh45j9","properties":{"formattedCitation":"Madlen Davies, {\\i{}Covid-19: WHO efforts to bring vaccine manufacturing to Africa are undermined by the drug industry, documents show}, 376 {\\scaps BMJ} o304 (2022).","plainCitation":"Madlen Davies, Covid-19: WHO efforts to bring vaccine manufacturing to Africa are undermined by the drug industry, documents show, 376 BMJ o304 (2022).","noteIndex":68},"citationItems":[{"id":"Zu2C1o0H/iG6SVY7Z","uris":["http://zotero.org/users/3403219/items/CZVFQ2XJ"],"itemData":{"id":1790,"type":"article-journal","abstract":"&lt;p&gt;The World Health Organization aims to help African companies make covid vaccines. Why did BioNTech’s representative tell governments that the project was doomed? &lt;b&gt;Madlen Davies&lt;/b&gt; reports&lt;/p&gt;","container-title":"BMJ","DOI":"10.1136/bmj.o304","ISSN":"1756-1833","journalAbbreviation":"BMJ","language":"en","note":"publisher: British Medical Journal Publishing Group\nsection: Feature\nPMID: 35140068","page":"o304","source":"www.bmj.com","title":"Covid-19: WHO efforts to bring vaccine manufacturing to Africa are undermined by the drug industry, documents show","title-short":"Covid-19","volume":"376","author":[{"family":"Davies","given":"Madlen"}],"issued":{"date-parts":[["2022",2,9]]}}}],"schema":"https://github.com/citation-style-language/schema/raw/master/csl-citation.json"} </w:instrText>
      </w:r>
      <w:r>
        <w:fldChar w:fldCharType="separate"/>
      </w:r>
      <w:r w:rsidRPr="00E02665">
        <w:t xml:space="preserve">Madlen Davies, </w:t>
      </w:r>
      <w:r w:rsidRPr="00E02665">
        <w:rPr>
          <w:i/>
          <w:iCs/>
        </w:rPr>
        <w:t>Covid-19: WHO efforts to bring vaccine manufacturing to Africa are undermined by the drug industry, documents show</w:t>
      </w:r>
      <w:r w:rsidRPr="00E02665">
        <w:t xml:space="preserve">, 376 </w:t>
      </w:r>
      <w:r w:rsidRPr="00E02665">
        <w:rPr>
          <w:smallCaps/>
        </w:rPr>
        <w:t>BMJ</w:t>
      </w:r>
      <w:r w:rsidRPr="00E02665">
        <w:t xml:space="preserve"> o304 (2022).</w:t>
      </w:r>
      <w:r>
        <w:fldChar w:fldCharType="end"/>
      </w:r>
    </w:p>
  </w:footnote>
  <w:footnote w:id="68">
    <w:p w14:paraId="653908C3" w14:textId="125794A2"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{"citationID":"nfk4Hpih","properties":{"formattedCitation":"Samantha Kiernan et al., {\\i{}Vaccine Spheres of Influence Tracker | Think Global Health}, {\\scaps Think Global Health} (2020), https://www.thinkglobalhealth.org/article/vaccine-spheres-influence-tracker (last visited May 16, 2021).","plainCitation":"Samantha Kiernan et al., Vaccine Spheres of Influence Tracker | Think Global Health, Think Global Health (2020), https://www.thinkglobalhealth.org/article/vaccine-spheres-influence-tracker (last visited May 16, 2021).","noteIndex":69},"citationItems":[{"id":3276,"uris":["http://zotero.org/users/1377623/items/9FTYGC7I"],"itemData":{"id":3276,"type":"article-journal","abstract":"Tracking COVID-19 vaccine administration and access around the world","container-title":"Think Global Health","language":"en","title":"Vaccine Spheres of Influence Tracker | Think Global Health","URL":"https://www.thinkglobalhealth.org/article/vaccine-spheres-influence-tracker","author":[{"family":"Kiernan","given":"Samantha"},{"family":"Sethy","given":"Priyanka"},{"family":"Tohme","given":"Serena"},{"family":"Shanks","given":"Kailey"}],"accessed":{"date-parts":[["2021",5,16]]},"issued":{"date-parts":[["2020",3,4]]}}}],"schema":"https://github.com/citation-style-language/schema/raw/master/csl-citation.json"} </w:instrText>
      </w:r>
      <w:r>
        <w:fldChar w:fldCharType="separate"/>
      </w:r>
      <w:r w:rsidRPr="00E02665">
        <w:t xml:space="preserve">Samantha Kiernan et al., </w:t>
      </w:r>
      <w:r w:rsidRPr="00E02665">
        <w:rPr>
          <w:i/>
          <w:iCs/>
        </w:rPr>
        <w:t>Vaccine Spheres of Influence Tracker | Think Global Health</w:t>
      </w:r>
      <w:r w:rsidRPr="00E02665">
        <w:t xml:space="preserve">, </w:t>
      </w:r>
      <w:r w:rsidRPr="00E02665">
        <w:rPr>
          <w:smallCaps/>
        </w:rPr>
        <w:t>Think Global Health</w:t>
      </w:r>
      <w:r w:rsidRPr="00E02665">
        <w:t xml:space="preserve"> (2020), https://www.thinkglobalhealth.org/article/vaccine-spheres-influence-tracker (last visited May 16, 2021).</w:t>
      </w:r>
      <w:r>
        <w:fldChar w:fldCharType="end"/>
      </w:r>
    </w:p>
  </w:footnote>
  <w:footnote w:id="69">
    <w:p w14:paraId="581220BE" w14:textId="5AFFB3EE"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{"citationID":"So31swlK","properties":{"formattedCitation":"Kavanagh, Gostin, and Sunder, {\\i{}supra} note 53.","plainCitation":"Kavanagh, Gostin, and Sunder, supra note 53.","noteIndex":70},"citationItems":[{"id":3217,"uris":["http://zotero.org/users/1377623/items/HN8ATB65"],"itemData":{"id":3217,"type":"article-journal","abstract":"Although COVID-19 cases are declining rapidly in the US, they have reached record highs in low- and middle-income countries (LMICs). The nucleus of the pandemic has shifted decidedly to the global south. The South-East Asia region and Latin America now represent 75% of global weekly deaths. On June 22, the Latin America region reported more than 1 million weekly new cases and 30 000 new deaths. Latin America has the highest deaths per capita, where deaths in countries such as Brazil, Argentina, Mexico, and Peru have reached 177 to 564 per hundred thousand. The Africa region has had increasing numbers of cases, with Uganda and Zambia experiencing 10 000 and 17 000 new weekly cases, respectively. Increasingly, the pandemic is where the vaccines are not.","container-title":"JAMA","DOI":"10.1001/jama.2021.10823","ISSN":"0098-7484","journalAbbreviation":"JAMA","title":"Sharing Technology and Vaccine Doses to Address Global Vaccine Inequity and End the COVID-19 Pandemic","URL":"https://doi.org/10.1001/jama.2021.10823","author":[{"family":"Kavanagh","given":"Matthew M."},{"family":"Gostin","given":"Lawrence O."},{"family":"Sunder","given":"Madhavi"}],"accessed":{"date-parts":[["2021",7,8]]},"issued":{"date-parts":[["2021",7,1]]}}}],"schema":"https://github.com/citation-style-language/schema/raw/master/csl-citation.json"} </w:instrText>
      </w:r>
      <w:r>
        <w:fldChar w:fldCharType="separate"/>
      </w:r>
      <w:r w:rsidR="001B61D7" w:rsidRPr="001B61D7">
        <w:t xml:space="preserve">Kavanagh, Gostin, and Sunder, </w:t>
      </w:r>
      <w:r w:rsidR="001B61D7" w:rsidRPr="001B61D7">
        <w:rPr>
          <w:i/>
          <w:iCs/>
        </w:rPr>
        <w:t>supra</w:t>
      </w:r>
      <w:r w:rsidR="001B61D7" w:rsidRPr="001B61D7">
        <w:t xml:space="preserve"> note 53.</w:t>
      </w:r>
      <w:r>
        <w:fldChar w:fldCharType="end"/>
      </w:r>
    </w:p>
  </w:footnote>
  <w:footnote w:id="70">
    <w:p w14:paraId="4A7EF52F" w14:textId="62439588"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{"citationID":"M3483Job","properties":{"formattedCitation":"Amy Kapczynski &amp; Jishian Ravinthiran, {\\i{}How to Vaccinate the World, Part 2}, {\\scaps LPE Project} (2021), https://lpeproject.org/blog/how-to-vaccinate-the-world-part-2/ (last visited May 9, 2021).","plainCitation":"Amy Kapczynski &amp; Jishian Ravinthiran, How to Vaccinate the World, Part 2, LPE Project (2021), https://lpeproject.org/blog/how-to-vaccinate-the-world-part-2/ (last visited May 9, 2021).","noteIndex":71},"citationItems":[{"id":3121,"uris":["http://zotero.org/users/1377623/items/CQLIFDPK"],"itemData":{"id":3121,"type":"webpage","abstract":"In a previous post, one of us described why we need global cooperation to achieve massively scaled up production of COVID vaccines. The United States must play a key role in this process…","container-title":"LPE Project","language":"en-US","title":"How to Vaccinate the World, Part 2","URL":"https://lpeproject.org/blog/how-to-vaccinate-the-world-part-2/","author":[{"family":"Kapczynski","given":"Amy"},{"family":"Ravinthiran","given":"Jishian"}],"accessed":{"date-parts":[["2021",5,9]]},"issued":{"date-parts":[["2021",5,4]]}}}],"schema":"https://github.com/citation-style-language/schema/raw/master/csl-citation.json"} </w:instrText>
      </w:r>
      <w:r>
        <w:fldChar w:fldCharType="separate"/>
      </w:r>
      <w:r w:rsidRPr="00E02665">
        <w:t xml:space="preserve">Amy Kapczynski &amp; Jishian Ravinthiran, </w:t>
      </w:r>
      <w:r w:rsidRPr="00E02665">
        <w:rPr>
          <w:i/>
          <w:iCs/>
        </w:rPr>
        <w:t>How to Vaccinate the World, Part 2</w:t>
      </w:r>
      <w:r w:rsidRPr="00E02665">
        <w:t xml:space="preserve">, </w:t>
      </w:r>
      <w:r w:rsidRPr="00E02665">
        <w:rPr>
          <w:smallCaps/>
        </w:rPr>
        <w:t>LPE Project</w:t>
      </w:r>
      <w:r w:rsidRPr="00E02665">
        <w:t xml:space="preserve"> (2021), https://lpeproject.org/blog/how-to-vaccinate-the-world-part-2/ (last visited May 9, 2021).</w:t>
      </w:r>
      <w:r>
        <w:fldChar w:fldCharType="end"/>
      </w:r>
    </w:p>
  </w:footnote>
  <w:footnote w:id="71">
    <w:p w14:paraId="0390F5F4" w14:textId="793E35FA"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{"citationID":"dpEJ0ZKY","properties":{"formattedCitation":"Donato Paolo Mancini &amp; Kiran Stacey, {\\i{}Vaccine patent gives US \\uc0\\u8216{}leverage\\uc0\\u8217{} over manufacturers}, {\\scaps Financial Times}, April 21, 2021, https://www.ft.com/content/d0c70cc2-0ffa-42dd-b0d0-0f76eeb273f0 (last visited Feb 20, 2022).","plainCitation":"Donato Paolo Mancini &amp; Kiran Stacey, Vaccine patent gives US ‘leverage’ over manufacturers, Financial Times, April 21, 2021, https://www.ft.com/content/d0c70cc2-0ffa-42dd-b0d0-0f76eeb273f0 (last visited Feb 20, 2022).","noteIndex":72},"citationItems":[{"id":"Zu2C1o0H/jXLiUfAO","uris":["http://zotero.org/users/3403219/items/U9ZD7V9I"],"itemData":{"id":1513,"type":"article-newspaper","abstract":"Washington can boost global access to Covid shots by compelling technology sharing, says top NIH scientist","container-title":"Financial Times","title":"Vaccine patent gives US ‘leverage’ over manufacturers","URL":"https://www.ft.com/content/d0c70cc2-0ffa-42dd-b0d0-0f76eeb273f0","author":[{"family":"Mancini","given":"Donato Paolo"},{"family":"Stacey","given":"Kiran"}],"accessed":{"date-parts":[["2022",2,20]]},"issued":{"date-parts":[["2021",4,21]]}}}],"schema":"https://github.com/citation-style-language/schema/raw/master/csl-citation.json"} </w:instrText>
      </w:r>
      <w:r>
        <w:fldChar w:fldCharType="separate"/>
      </w:r>
      <w:r w:rsidRPr="00E02665">
        <w:t xml:space="preserve">Donato Paolo Mancini &amp; Kiran Stacey, </w:t>
      </w:r>
      <w:r w:rsidRPr="00E02665">
        <w:rPr>
          <w:i/>
          <w:iCs/>
        </w:rPr>
        <w:t>Vaccine patent gives US ‘leverage’ over manufacturers</w:t>
      </w:r>
      <w:r w:rsidRPr="00E02665">
        <w:t xml:space="preserve">, </w:t>
      </w:r>
      <w:r w:rsidRPr="00E02665">
        <w:rPr>
          <w:smallCaps/>
        </w:rPr>
        <w:t>Financial Times</w:t>
      </w:r>
      <w:r w:rsidRPr="00E02665">
        <w:t>, April 21, 2021, https://www.ft.com/content/d0c70cc2-0ffa-42dd-b0d0-0f76eeb273f0 (last visited Feb 20, 2022).</w:t>
      </w:r>
      <w:r>
        <w:fldChar w:fldCharType="end"/>
      </w:r>
    </w:p>
  </w:footnote>
  <w:footnote w:id="72">
    <w:p w14:paraId="1511510A" w14:textId="77777777" w:rsidR="00B60D8B" w:rsidRDefault="00B60D8B" w:rsidP="00B60D8B">
      <w:pPr>
        <w:pStyle w:val="FootnoteText"/>
      </w:pPr>
      <w:r>
        <w:rPr>
          <w:rStyle w:val="FootnoteReference"/>
        </w:rPr>
        <w:footnoteRef/>
      </w:r>
      <w:r>
        <w:t xml:space="preserve"> </w:t>
      </w:r>
      <w:r>
        <w:fldChar w:fldCharType="begin"/>
      </w:r>
      <w:r>
        <w:instrText xml:space="preserve"> ADDIN ZOTERO_ITEM CSL_CITATION {"citationID":"OjAFB6Ev","properties":{"formattedCitation":"{\\scaps WTO}, {\\i{}Ministerial Decision on the Agreement on Trade-related Aspects of Intellectual Property Rights}, 30 WT/L/1141 (2022).","plainCitation":"WTO, Ministerial Decision on the Agreement on Trade-related Aspects of Intellectual Property Rights, 30 WT/L/1141 (2022).","noteIndex":64},"citationItems":[{"id":7925,"uris":["http://zotero.org/users/1377623/items/XKSYG2H3"],"itemData":{"id":7925,"type":"legislation","title":"Ministerial Decision on the Agreement on Trade-related Aspects of Intellectual Property Rights","volume":"30 WT/L/1141","author":[{"literal":"WTO"}],"issued":{"date-parts":[["2022",6,17]]}}}],"schema":"https://github.com/citation-style-language/schema/raw/master/csl-citation.json"} </w:instrText>
      </w:r>
      <w:r>
        <w:fldChar w:fldCharType="separate"/>
      </w:r>
      <w:r w:rsidRPr="0092054D">
        <w:rPr>
          <w:smallCaps/>
        </w:rPr>
        <w:t>WTO</w:t>
      </w:r>
      <w:r w:rsidRPr="0092054D">
        <w:t xml:space="preserve">, </w:t>
      </w:r>
      <w:r w:rsidRPr="0092054D">
        <w:rPr>
          <w:i/>
          <w:iCs/>
        </w:rPr>
        <w:t>Ministerial Decision on the Agreement on Trade-related Aspects of Intellectual Property Rights</w:t>
      </w:r>
      <w:r w:rsidRPr="0092054D">
        <w:t>, 30 WT/L/1141 (2022).</w:t>
      </w:r>
      <w:r>
        <w:fldChar w:fldCharType="end"/>
      </w:r>
    </w:p>
  </w:footnote>
  <w:footnote w:id="73">
    <w:p w14:paraId="76922844" w14:textId="46785D18"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{"citationID":"c8KnD3mq","properties":{"formattedCitation":"Beth A Simmons, {\\i{}Compliance with international agreements}, 1 {\\scaps Annual review of political science} 75\\uc0\\u8211{}93 (1998).","plainCitation":"Beth A Simmons, Compliance with international agreements, 1 Annual review of political science 75–93 (1998).","noteIndex":73},"citationItems":[{"id":6125,"uris":["http://zotero.org/users/1377623/items/CTAFXCWC"],"itemData":{"id":6125,"type":"article-journal","container-title":"Annual review of political science","ISSN":"1094-2939","issue":"1","journalAbbreviation":"Annual review of political science","note":"publisher: Annual Reviews 4139 El Camino Way, PO Box 10139, Palo Alto, CA 94303-0139, USA","page":"75-93","title":"Compliance with international agreements","volume":"1","author":[{"family":"Simmons","given":"Beth A"}],"issued":{"date-parts":[["1998"]]}}}],"schema":"https://github.com/citation-style-language/schema/raw/master/csl-citation.json"} </w:instrText>
      </w:r>
      <w:r>
        <w:fldChar w:fldCharType="separate"/>
      </w:r>
      <w:r w:rsidRPr="00E02665">
        <w:t xml:space="preserve">Beth A Simmons, </w:t>
      </w:r>
      <w:r w:rsidRPr="00E02665">
        <w:rPr>
          <w:i/>
          <w:iCs/>
        </w:rPr>
        <w:t>Compliance with international agreements</w:t>
      </w:r>
      <w:r w:rsidRPr="00E02665">
        <w:t xml:space="preserve">, 1 </w:t>
      </w:r>
      <w:r w:rsidRPr="00E02665">
        <w:rPr>
          <w:smallCaps/>
        </w:rPr>
        <w:t>Annual review of political science</w:t>
      </w:r>
      <w:r w:rsidRPr="00E02665">
        <w:t xml:space="preserve"> 75–93 (1998).</w:t>
      </w:r>
      <w:r>
        <w:fldChar w:fldCharType="end"/>
      </w:r>
    </w:p>
  </w:footnote>
  <w:footnote w:id="74">
    <w:p w14:paraId="601FBC33" w14:textId="63D9C0B0"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{"citationID":"1QqLi808","properties":{"formattedCitation":"Martha Finnemore &amp; Kathryn Sikkink, {\\i{}International norm dynamics and political change}, 52 {\\scaps International organization} 887\\uc0\\u8211{}917 (1998); {\\scaps Sara E. Davies, Adam Kamradt-Scott &amp; Simon Rushton}, {\\scaps Disease diplomacy: International norms and global health security} (2015).","plainCitation":"Martha Finnemore &amp; Kathryn Sikkink, International norm dynamics and political change, 52 International organization 887–917 (1998); Sara E. Davies, Adam Kamradt-Scott &amp; Simon Rushton, Disease diplomacy: International norms and global health security (2015).","noteIndex":74},"citationItems":[{"id":758,"uris":["http://zotero.org/users/1377623/items/7I9C23Q9"],"itemData":{"id":758,"type":"article-journal","container-title":"International organization","issue":"4","page":"887-917","title":"International norm dynamics and political change","volume":"52","author":[{"family":"Finnemore","given":"Martha"},{"family":"Sikkink","given":"Kathryn"}],"issued":{"date-parts":[["1998"]]}}},{"id":3024,"uris":["http://zotero.org/users/1377623/items/26RBMCD3"],"itemData":{"id":3024,"type":"book","ISBN":"1-4214-1648-4","publisher":"JHU Press","title":"Disease diplomacy: International norms and global health security","author":[{"family":"Davies","given":"Sara E."},{"family":"Kamradt-Scott","given":"Adam"},{"family":"Rushton","given":"Simon"}],"issued":{"date-parts":[["2015"]]}}}],"schema":"https://github.com/citation-style-language/schema/raw/master/csl-citation.json"} </w:instrText>
      </w:r>
      <w:r>
        <w:fldChar w:fldCharType="separate"/>
      </w:r>
      <w:r w:rsidRPr="00E02665">
        <w:t xml:space="preserve">Martha Finnemore &amp; Kathryn Sikkink, </w:t>
      </w:r>
      <w:r w:rsidRPr="00E02665">
        <w:rPr>
          <w:i/>
          <w:iCs/>
        </w:rPr>
        <w:t>International norm dynamics and political change</w:t>
      </w:r>
      <w:r w:rsidRPr="00E02665">
        <w:t xml:space="preserve">, 52 </w:t>
      </w:r>
      <w:r w:rsidRPr="00E02665">
        <w:rPr>
          <w:smallCaps/>
        </w:rPr>
        <w:t>International organization</w:t>
      </w:r>
      <w:r w:rsidRPr="00E02665">
        <w:t xml:space="preserve"> 887–917 (1998); </w:t>
      </w:r>
      <w:r w:rsidRPr="00E02665">
        <w:rPr>
          <w:smallCaps/>
        </w:rPr>
        <w:t>Sara E. Davies, Adam Kamradt-Scott &amp; Simon Rushton</w:t>
      </w:r>
      <w:r w:rsidRPr="00E02665">
        <w:t xml:space="preserve">, </w:t>
      </w:r>
      <w:r w:rsidRPr="00E02665">
        <w:rPr>
          <w:smallCaps/>
        </w:rPr>
        <w:t>Disease diplomacy: International norms and global health security</w:t>
      </w:r>
      <w:r w:rsidRPr="00E02665">
        <w:t xml:space="preserve"> (2015).</w:t>
      </w:r>
      <w:r>
        <w:fldChar w:fldCharType="end"/>
      </w:r>
    </w:p>
  </w:footnote>
  <w:footnote w:id="75">
    <w:p w14:paraId="3C83E857" w14:textId="3FF26F91"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{"citationID":"gYhAEL5h","properties":{"formattedCitation":"{\\scaps Xinyuan Dai}, {\\scaps International institutions and national policies} 40 (2007).","plainCitation":"Xinyuan Dai, International institutions and national policies 40 (2007).","noteIndex":75},"citationItems":[{"id":3300,"uris":["http://zotero.org/users/1377623/items/NINACQ3Q"],"itemData":{"id":3300,"type":"book","ISBN":"1-139-46825-1","publisher":"Cambridge University Press","title":"International institutions and national policies","author":[{"family":"Dai","given":"Xinyuan"}],"issued":{"date-parts":[["2007"]]}},"locator":"40"}],"schema":"https://github.com/citation-style-language/schema/raw/master/csl-citation.json"} </w:instrText>
      </w:r>
      <w:r>
        <w:fldChar w:fldCharType="separate"/>
      </w:r>
      <w:r w:rsidRPr="00E02665">
        <w:rPr>
          <w:smallCaps/>
        </w:rPr>
        <w:t>Xinyuan Dai</w:t>
      </w:r>
      <w:r w:rsidRPr="00E02665">
        <w:t xml:space="preserve">, </w:t>
      </w:r>
      <w:r w:rsidRPr="00E02665">
        <w:rPr>
          <w:smallCaps/>
        </w:rPr>
        <w:t>International institutions and national policies</w:t>
      </w:r>
      <w:r w:rsidRPr="00E02665">
        <w:t xml:space="preserve"> 40 (2007).</w:t>
      </w:r>
      <w:r>
        <w:fldChar w:fldCharType="end"/>
      </w:r>
    </w:p>
  </w:footnote>
  <w:footnote w:id="76">
    <w:p w14:paraId="2B751617" w14:textId="4ABFD5F2"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{"citationID":"AFoOKaVl","properties":{"formattedCitation":"Putnam, {\\i{}supra} note 5.","plainCitation":"Putnam, supra note 5.","noteIndex":76},"citationItems":[{"id":6127,"uris":["http://zotero.org/users/1377623/items/5Q7NZMZU"],"itemData":{"id":6127,"type":"article-journal","container-title":"International organization","ISSN":"1531-5088","issue":"3","journalAbbreviation":"International organization","note":"publisher: Cambridge University Press","page":"427-460","title":"Diplomacy and domestic politics: the logic of two-level games","volume":"42","author":[{"family":"Putnam","given":"Robert D"}],"issued":{"date-parts":[["1988"]]}}}],"schema":"https://github.com/citation-style-language/schema/raw/master/csl-citation.json"} </w:instrText>
      </w:r>
      <w:r>
        <w:fldChar w:fldCharType="separate"/>
      </w:r>
      <w:r w:rsidR="007151E5" w:rsidRPr="007151E5">
        <w:t xml:space="preserve">Putnam, </w:t>
      </w:r>
      <w:r w:rsidR="007151E5" w:rsidRPr="007151E5">
        <w:rPr>
          <w:i/>
          <w:iCs/>
        </w:rPr>
        <w:t>supra</w:t>
      </w:r>
      <w:r w:rsidR="007151E5" w:rsidRPr="007151E5">
        <w:t xml:space="preserve"> note 5.</w:t>
      </w:r>
      <w:r>
        <w:fldChar w:fldCharType="end"/>
      </w:r>
    </w:p>
  </w:footnote>
  <w:footnote w:id="77">
    <w:p w14:paraId="45DD4AF2" w14:textId="259C57BD" w:rsidR="00E02665" w:rsidRDefault="00E02665" w:rsidP="00E02665">
      <w:pPr>
        <w:pStyle w:val="FootnoteText"/>
      </w:pPr>
      <w:r>
        <w:rPr>
          <w:rStyle w:val="FootnoteReference"/>
        </w:rPr>
        <w:footnoteRef/>
      </w:r>
      <w:r>
        <w:t xml:space="preserve"> </w:t>
      </w:r>
      <w:r>
        <w:fldChar w:fldCharType="begin"/>
      </w:r>
      <w:r w:rsidR="00557503">
        <w:instrText xml:space="preserve"> ADDIN ZOTERO_ITEM CSL_CITATION {"citationID":"fiCVfALi","properties":{"formattedCitation":"Kavanagh et al., {\\i{}supra} note 66.","plainCitation":"Kavanagh et al., supra note 66.","noteIndex":77},"citationItems":[{"id":6162,"uris":["http://zotero.org/users/1377623/items/QWL8MVAB"],"itemData":{"id":6162,"type":"article-journal","container-title":"Foreign Policy","title":"To Democratize Vaccine Access, Democratize Production","URL":"https://foreignpolicy.com/2021/03/01/to-democratize-vaccine-access-democratize-production/","author":[{"family":"Kavanagh","given":"Matthew"},{"family":"Pillinger","given":"Mara"},{"family":"Renu","given":"Singh"},{"family":"Ginsbach","given":"Katherine"}],"accessed":{"date-parts":[["2022",2,5]]},"issued":{"date-parts":[["2021",3,1]]}}}],"schema":"https://github.com/citation-style-language/schema/raw/master/csl-citation.json"} </w:instrText>
      </w:r>
      <w:r>
        <w:fldChar w:fldCharType="separate"/>
      </w:r>
      <w:r w:rsidR="00557503" w:rsidRPr="00557503">
        <w:t xml:space="preserve">Kavanagh et al., </w:t>
      </w:r>
      <w:r w:rsidR="00557503" w:rsidRPr="00557503">
        <w:rPr>
          <w:i/>
          <w:iCs/>
        </w:rPr>
        <w:t>supra</w:t>
      </w:r>
      <w:r w:rsidR="00557503" w:rsidRPr="00557503">
        <w:t xml:space="preserve"> note 66.</w:t>
      </w:r>
      <w:r>
        <w:fldChar w:fldCharType="end"/>
      </w:r>
    </w:p>
  </w:footnote>
  <w:footnote w:id="78">
    <w:p w14:paraId="5590F08B" w14:textId="2BE7A733"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{"citationID":"vAenkfiO","properties":{"formattedCitation":"Obijiofor Aginam, {\\i{}Mission (im) possible? WHO as a \\uc0\\u8216{}norm entrepreneur\\uc0\\u8217{} in global governance}, {\\i{}in} {\\scaps Law and Global Health} (2014).","plainCitation":"Obijiofor Aginam, Mission (im) possible? WHO as a ‘norm entrepreneur’ in global governance, in Law and Global Health (2014).","noteIndex":78},"citationItems":[{"id":6128,"uris":["http://zotero.org/users/1377623/items/TYNF4A3M"],"itemData":{"id":6128,"type":"chapter","container-title":"Law and Global Health","note":"publisher: Oxford University Press","publisher":"Oxford University Press","title":"Mission (im) possible? WHO as a ‘norm entrepreneur’ in global governance","author":[{"family":"Aginam","given":"Obijiofor"}],"issued":{"date-parts":[["2014"]]}}}],"schema":"https://github.com/citation-style-language/schema/raw/master/csl-citation.json"} </w:instrText>
      </w:r>
      <w:r>
        <w:fldChar w:fldCharType="separate"/>
      </w:r>
      <w:r w:rsidRPr="00E02665">
        <w:t xml:space="preserve">Obijiofor Aginam, </w:t>
      </w:r>
      <w:r w:rsidRPr="00E02665">
        <w:rPr>
          <w:i/>
          <w:iCs/>
        </w:rPr>
        <w:t>Mission (im) possible? WHO as a ‘norm entrepreneur’ in global governance</w:t>
      </w:r>
      <w:r w:rsidRPr="00E02665">
        <w:t xml:space="preserve">, </w:t>
      </w:r>
      <w:r w:rsidRPr="00E02665">
        <w:rPr>
          <w:i/>
          <w:iCs/>
        </w:rPr>
        <w:t>in</w:t>
      </w:r>
      <w:r w:rsidRPr="00E02665">
        <w:t xml:space="preserve"> </w:t>
      </w:r>
      <w:r w:rsidRPr="00E02665">
        <w:rPr>
          <w:smallCaps/>
        </w:rPr>
        <w:t>Law and Global Health</w:t>
      </w:r>
      <w:r w:rsidRPr="00E02665">
        <w:t xml:space="preserve"> (2014).</w:t>
      </w:r>
      <w:r>
        <w:fldChar w:fldCharType="end"/>
      </w:r>
    </w:p>
  </w:footnote>
  <w:footnote w:id="79">
    <w:p w14:paraId="14440D34" w14:textId="270A1ADA" w:rsidR="00557503" w:rsidRDefault="00557503">
      <w:pPr>
        <w:pStyle w:val="FootnoteText"/>
      </w:pPr>
      <w:r>
        <w:rPr>
          <w:rStyle w:val="FootnoteReference"/>
        </w:rPr>
        <w:footnoteRef/>
      </w:r>
      <w:r>
        <w:t xml:space="preserve"> </w:t>
      </w:r>
      <w:r>
        <w:fldChar w:fldCharType="begin"/>
      </w:r>
      <w:r>
        <w:instrText xml:space="preserve"> ADDIN ZOTERO_ITEM CSL_CITATION {"citationID":"SLgqfxK2","properties":{"formattedCitation":"Ursula von der Leyen, {\\i{}President von der Leyen at the WHO press conference}, {\\scaps European Commission - European Commission} (2020), https://ec.europa.eu/commission/presscorner/detail/en/statement_20_741 (last visited Jul 1, 2022).","plainCitation":"Ursula von der Leyen, President von der Leyen at the WHO press conference, European Commission - European Commission (2020), https://ec.europa.eu/commission/presscorner/detail/en/statement_20_741 (last visited Jul 1, 2022).","noteIndex":79},"citationItems":[{"id":7926,"uris":["http://zotero.org/users/1377623/items/4X4XK6ZA"],"itemData":{"id":7926,"type":"webpage","abstract":"Statement by President von der Leyen at the joint press conference with other leaders, organised by the WHO, on the call for global action against the coronavirus","container-title":"European Commission - European Commission","genre":"Text","language":"en","title":"President von der Leyen at the WHO press conference","URL":"https://ec.europa.eu/commission/presscorner/detail/en/statement_20_741","author":[{"family":"Leyen","given":"Ursula","non-dropping-particle":"von der"}],"accessed":{"date-parts":[["2022",7,1]]},"issued":{"date-parts":[["2020",4,24]]}}}],"schema":"https://github.com/citation-style-language/schema/raw/master/csl-citation.json"} </w:instrText>
      </w:r>
      <w:r>
        <w:fldChar w:fldCharType="separate"/>
      </w:r>
      <w:r w:rsidRPr="00557503">
        <w:t xml:space="preserve">Ursula von der Leyen, </w:t>
      </w:r>
      <w:r w:rsidRPr="00557503">
        <w:rPr>
          <w:i/>
          <w:iCs/>
        </w:rPr>
        <w:t>President von der Leyen at the WHO press conference</w:t>
      </w:r>
      <w:r w:rsidRPr="00557503">
        <w:t xml:space="preserve">, </w:t>
      </w:r>
      <w:r w:rsidRPr="00557503">
        <w:rPr>
          <w:smallCaps/>
        </w:rPr>
        <w:t>European Commission - European Commission</w:t>
      </w:r>
      <w:r w:rsidRPr="00557503">
        <w:t xml:space="preserve"> (2020), https://ec.europa.eu/commission/presscorner/detail/en/statement_20_741 (last visited Jul 1, 2022).</w:t>
      </w:r>
      <w:r>
        <w:fldChar w:fldCharType="end"/>
      </w:r>
    </w:p>
  </w:footnote>
  <w:footnote w:id="80">
    <w:p w14:paraId="66A1C9BA" w14:textId="1670B9AF" w:rsidR="002E7BE8" w:rsidRDefault="002E7BE8">
      <w:pPr>
        <w:pStyle w:val="FootnoteText"/>
      </w:pPr>
      <w:r>
        <w:rPr>
          <w:rStyle w:val="FootnoteReference"/>
        </w:rPr>
        <w:footnoteRef/>
      </w:r>
      <w:r>
        <w:t xml:space="preserve"> </w:t>
      </w:r>
      <w:r>
        <w:fldChar w:fldCharType="begin"/>
      </w:r>
      <w:r>
        <w:instrText xml:space="preserve"> ADDIN ZOTERO_ITEM CSL_CITATION {"citationID":"2CMOCdi0","properties":{"formattedCitation":"United Nations, {\\i{}ACT Together to End COVID-19}, {\\scaps United Nations} (2020), https://www.un.org/en/coronavirus/act-accelerator (last visited Feb 8, 2021).","plainCitation":"United Nations, ACT Together to End COVID-19, United Nations (2020), https://www.un.org/en/coronavirus/act-accelerator (last visited Feb 8, 2021).","noteIndex":80},"citationItems":[{"id":3143,"uris":["http://zotero.org/users/1377623/items/3KQC8L2B"],"itemData":{"id":3143,"type":"webpage","container-title":"United Nations","language":"en","note":"publisher: United Nations","title":"ACT Together to End COVID-19","URL":"https://www.un.org/en/coronavirus/act-accelerator","author":[{"literal":"United Nations"}],"accessed":{"date-parts":[["2021",2,8]]},"issued":{"date-parts":[["2020",9,30]]}}}],"schema":"https://github.com/citation-style-language/schema/raw/master/csl-citation.json"} </w:instrText>
      </w:r>
      <w:r>
        <w:fldChar w:fldCharType="separate"/>
      </w:r>
      <w:r w:rsidRPr="002E7BE8">
        <w:t xml:space="preserve">United Nations, </w:t>
      </w:r>
      <w:r w:rsidRPr="002E7BE8">
        <w:rPr>
          <w:i/>
          <w:iCs/>
        </w:rPr>
        <w:t>ACT Together to End COVID-19</w:t>
      </w:r>
      <w:r w:rsidRPr="002E7BE8">
        <w:t xml:space="preserve">, </w:t>
      </w:r>
      <w:r w:rsidRPr="002E7BE8">
        <w:rPr>
          <w:smallCaps/>
        </w:rPr>
        <w:t>United Nations</w:t>
      </w:r>
      <w:r w:rsidRPr="002E7BE8">
        <w:t xml:space="preserve"> (2020), https://www.un.org/en/coronavirus/act-accelerator (last visited Feb 8, 2021).</w:t>
      </w:r>
      <w:r>
        <w:fldChar w:fldCharType="end"/>
      </w:r>
    </w:p>
  </w:footnote>
  <w:footnote w:id="81">
    <w:p w14:paraId="3468DB0A" w14:textId="08725FDA"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{"citationID":"r7MOx7ls","properties":{"formattedCitation":"Gavi, {\\i{}Global leaders rally to accelerate access to COVID-19 vaccines for lower-income countries}, (2021), https://www.gavi.org/news/media-room/global-leaders-rally-accelerate-access-covid-19-vaccines-lower-income-countries (last visited Feb 5, 2022).","plainCitation":"Gavi, Global leaders rally to accelerate access to COVID-19 vaccines for lower-income countries, (2021), https://www.gavi.org/news/media-room/global-leaders-rally-accelerate-access-covid-19-vaccines-lower-income-countries (last visited Feb 5, 2022).","noteIndex":79},"citationItems":[{"id":"Zu2C1o0H/1rdgE8mL","uris":["http://zotero.org/users/3403219/items/N9C5KDS8"],"itemData":{"id":1349,"type":"webpage","abstract":"The “One World Protected” Event, hosted today by the United States and Gavi, the Vaccine Alliance, launched a campaign to raise US$ 2 billion for the global fight against COVID-19.","language":"en","title":"Global leaders rally to accelerate access to COVID-19 vaccines for lower-income countries","URL":"https://www.gavi.org/news/media-room/global-leaders-rally-accelerate-access-covid-19-vaccines-lower-income-countries","author":[{"family":"Gavi","given":""}],"accessed":{"date-parts":[["2022",2,5]]},"issued":{"date-parts":[["2021",4,15]]}}}],"schema":"https://github.com/citation-style-language/schema/raw/master/csl-citation.json"} </w:instrText>
      </w:r>
      <w:r>
        <w:fldChar w:fldCharType="separate"/>
      </w:r>
      <w:r w:rsidRPr="00E02665">
        <w:t xml:space="preserve">Gavi, </w:t>
      </w:r>
      <w:r w:rsidRPr="00E02665">
        <w:rPr>
          <w:i/>
          <w:iCs/>
        </w:rPr>
        <w:t>Global leaders rally to accelerate access to COVID-19 vaccines for lower-income countries</w:t>
      </w:r>
      <w:r w:rsidRPr="00E02665">
        <w:t>, (2021), https://www.gavi.org/news/media-room/global-leaders-rally-accelerate-access-covid-19-vaccines-lower-income-countries (last visited Feb 5, 2022).</w:t>
      </w:r>
      <w:r>
        <w:fldChar w:fldCharType="end"/>
      </w:r>
    </w:p>
  </w:footnote>
  <w:footnote w:id="82">
    <w:p w14:paraId="35A7E09B" w14:textId="7BA9C802"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{"citationID":"M4NUPJBV","properties":{"formattedCitation":"{\\scaps Sharifah Sekalala}, {\\scaps Soft law and global health problems: Lessons from responses to HIV/AIDS, malaria and tuberculosis} (2017); Kenneth W. Abbott &amp; Duncan Snidal, {\\i{}Hard and soft law in international governance}, 54 {\\scaps International organization} 421\\uc0\\u8211{}456 (2000).","plainCitation":"Sharifah Sekalala, Soft law and global health problems: Lessons from responses to HIV/AIDS, malaria and tuberculosis (2017); Kenneth W. Abbott &amp; Duncan Snidal, Hard and soft law in international governance, 54 International organization 421–456 (2000).","noteIndex":80},"citationItems":[{"id":6129,"uris":["http://zotero.org/users/1377623/items/TTV659YY"],"itemData":{"id":6129,"type":"book","ISBN":"1-108-17940-1","publisher":"Cambridge University Press","title":"Soft law and global health problems: Lessons from responses to HIV/AIDS, malaria and tuberculosis","author":[{"family":"Sekalala","given":"Sharifah"}],"issued":{"date-parts":[["2017"]]}}},{"id":786,"uris":["http://zotero.org/users/1377623/items/9UKQB2ZM"],"itemData":{"id":786,"type":"article-journal","container-title":"International organization","issue":"3","page":"421-456","title":"Hard and soft law in international governance","volume":"54","author":[{"family":"Abbott","given":"Kenneth W."},{"family":"Snidal","given":"Duncan"}],"issued":{"date-parts":[["2000"]]}}}],"schema":"https://github.com/citation-style-language/schema/raw/master/csl-citation.json"} </w:instrText>
      </w:r>
      <w:r>
        <w:fldChar w:fldCharType="separate"/>
      </w:r>
      <w:r w:rsidRPr="00E02665">
        <w:rPr>
          <w:smallCaps/>
        </w:rPr>
        <w:t>Sharifah Sekalala</w:t>
      </w:r>
      <w:r w:rsidRPr="00E02665">
        <w:t xml:space="preserve">, </w:t>
      </w:r>
      <w:r w:rsidRPr="00E02665">
        <w:rPr>
          <w:smallCaps/>
        </w:rPr>
        <w:t>Soft law and global health problems: Lessons from responses to HIV/AIDS, malaria and tuberculosis</w:t>
      </w:r>
      <w:r w:rsidRPr="00E02665">
        <w:t xml:space="preserve"> (2017); Kenneth W. Abbott &amp; Duncan Snidal, </w:t>
      </w:r>
      <w:r w:rsidRPr="00E02665">
        <w:rPr>
          <w:i/>
          <w:iCs/>
        </w:rPr>
        <w:t>Hard and soft law in international governance</w:t>
      </w:r>
      <w:r w:rsidRPr="00E02665">
        <w:t xml:space="preserve">, 54 </w:t>
      </w:r>
      <w:r w:rsidRPr="00E02665">
        <w:rPr>
          <w:smallCaps/>
        </w:rPr>
        <w:t>International organization</w:t>
      </w:r>
      <w:r w:rsidRPr="00E02665">
        <w:t xml:space="preserve"> 421–456 (2000).</w:t>
      </w:r>
      <w:r>
        <w:fldChar w:fldCharType="end"/>
      </w:r>
    </w:p>
  </w:footnote>
  <w:footnote w:id="83">
    <w:p w14:paraId="04606936" w14:textId="6377069F"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{"citationID":"TJXzRfyx","properties":{"formattedCitation":"UK Government, {\\i{}UK leads way as nations endorse landmark pledge to make coronavirus vaccines and treatments available to all}, {\\scaps GOV.UK} (2020), https://www.gov.uk/government/news/uk-leads-way-as-nations-endorse-landmark-pledge-to-make-coronavirus-vaccines-and-treatments-available-to-all (last visited Feb 5, 2022).","plainCitation":"UK Government, UK leads way as nations endorse landmark pledge to make coronavirus vaccines and treatments available to all, GOV.UK (2020), https://www.gov.uk/government/news/uk-leads-way-as-nations-endorse-landmark-pledge-to-make-coronavirus-vaccines-and-treatments-available-to-all (last visited Feb 5, 2022).","noteIndex":81},"citationItems":[{"id":"Zu2C1o0H/bW7x7NDr","uris":["http://zotero.org/users/3403219/items/BEMWAWQU"],"itemData":{"id":1351,"type":"webpage","abstract":"Countries from around the world today joined the UK in pledging to give everyone equal access to new coronavirus vaccines and treatments around the world.","container-title":"GOV.UK","language":"en","title":"UK leads way as nations endorse landmark pledge to make coronavirus vaccines and treatments available to all","URL":"https://www.gov.uk/government/news/uk-leads-way-as-nations-endorse-landmark-pledge-to-make-coronavirus-vaccines-and-treatments-available-to-all","author":[{"family":"UK Government","given":""}],"accessed":{"date-parts":[["2022",2,5]]},"issued":{"date-parts":[["2020",4,24]]}}}],"schema":"https://github.com/citation-style-language/schema/raw/master/csl-citation.json"} </w:instrText>
      </w:r>
      <w:r>
        <w:fldChar w:fldCharType="separate"/>
      </w:r>
      <w:r w:rsidRPr="00E02665">
        <w:t xml:space="preserve">UK Government, </w:t>
      </w:r>
      <w:r w:rsidRPr="00E02665">
        <w:rPr>
          <w:i/>
          <w:iCs/>
        </w:rPr>
        <w:t>UK leads way as nations endorse landmark pledge to make coronavirus vaccines and treatments available to all</w:t>
      </w:r>
      <w:r w:rsidRPr="00E02665">
        <w:t xml:space="preserve">, </w:t>
      </w:r>
      <w:r w:rsidRPr="00E02665">
        <w:rPr>
          <w:smallCaps/>
        </w:rPr>
        <w:t>GOV.UK</w:t>
      </w:r>
      <w:r w:rsidRPr="00E02665">
        <w:t xml:space="preserve"> (2020), https://www.gov.uk/government/news/uk-leads-way-as-nations-endorse-landmark-pledge-to-make-coronavirus-vaccines-and-treatments-available-to-all (last visited Feb 5, 2022).</w:t>
      </w:r>
      <w:r>
        <w:fldChar w:fldCharType="end"/>
      </w:r>
    </w:p>
  </w:footnote>
  <w:footnote w:id="84">
    <w:p w14:paraId="01B0FA5D" w14:textId="1A8FDA6B"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{"citationID":"BwpMebJo","properties":{"formattedCitation":"{\\scaps Gavi}, {\\i{}supra} note 22.","plainCitation":"Gavi, supra note 22.","noteIndex":82},"citationItems":[{"id":3229,"uris":["http://zotero.org/users/1377623/items/CYUKWW9Y"],"itemData":{"id":3229,"type":"report","event-place":"Geneva","publisher":"Gavi","publisher-place":"Geneva","title":"COVAX Explained","URL":"https://www.gavi.org/vaccineswork/covax-explained","author":[{"family":"Gavi","given":""}],"accessed":{"date-parts":[["2021",6,27]]},"issued":{"date-parts":[["2020",9,3]]}}}],"schema":"https://github.com/citation-style-language/schema/raw/master/csl-citation.json"} </w:instrText>
      </w:r>
      <w:r>
        <w:fldChar w:fldCharType="separate"/>
      </w:r>
      <w:r w:rsidR="001B61D7" w:rsidRPr="001B61D7">
        <w:rPr>
          <w:smallCaps/>
        </w:rPr>
        <w:t>Gavi</w:t>
      </w:r>
      <w:r w:rsidR="001B61D7" w:rsidRPr="001B61D7">
        <w:t xml:space="preserve">, </w:t>
      </w:r>
      <w:r w:rsidR="001B61D7" w:rsidRPr="001B61D7">
        <w:rPr>
          <w:i/>
          <w:iCs/>
        </w:rPr>
        <w:t>supra</w:t>
      </w:r>
      <w:r w:rsidR="001B61D7" w:rsidRPr="001B61D7">
        <w:t xml:space="preserve"> note 22.</w:t>
      </w:r>
      <w:r>
        <w:fldChar w:fldCharType="end"/>
      </w:r>
    </w:p>
  </w:footnote>
  <w:footnote w:id="85">
    <w:p w14:paraId="7D8168AB" w14:textId="417C0E04"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{"citationID":"iX4KvjDB","properties":{"formattedCitation":"{\\scaps COVAX}, {\\i{}COVAX Facility Explainer: Participation Arrangements for Self-Financing Economies}, (2020), https://www.gavi.org/sites/default/files/covid/covax/COVAX_Facility_Explainer.pdf (last visited Aug 21, 2021).","plainCitation":"COVAX, COVAX Facility Explainer: Participation Arrangements for Self-Financing Economies, (2020), https://www.gavi.org/sites/default/files/covid/covax/COVAX_Facility_Explainer.pdf (last visited Aug 21, 2021).","noteIndex":83},"citationItems":[{"id":3190,"uris":["http://zotero.org/users/1377623/items/E2CBV7ZQ"],"itemData":{"id":3190,"type":"report","event-place":"Geneva","publisher":"GAVI","publisher-place":"Geneva","title":"COVAX Facility Explainer: Participation Arrangements for Self-Financing Economies","URL":"https://www.gavi.org/sites/default/files/covid/covax/COVAX_Facility_Explainer.pdf","author":[{"literal":"COVAX"}],"accessed":{"date-parts":[["2021",8,21]]},"issued":{"date-parts":[["2020",9,16]]}}}],"schema":"https://github.com/citation-style-language/schema/raw/master/csl-citation.json"} </w:instrText>
      </w:r>
      <w:r>
        <w:fldChar w:fldCharType="separate"/>
      </w:r>
      <w:r w:rsidRPr="00E02665">
        <w:rPr>
          <w:smallCaps/>
        </w:rPr>
        <w:t>COVAX</w:t>
      </w:r>
      <w:r w:rsidRPr="00E02665">
        <w:t xml:space="preserve">, </w:t>
      </w:r>
      <w:r w:rsidRPr="00E02665">
        <w:rPr>
          <w:i/>
          <w:iCs/>
        </w:rPr>
        <w:t>COVAX Facility Explainer: Participation Arrangements for Self-Financing Economies</w:t>
      </w:r>
      <w:r w:rsidRPr="00E02665">
        <w:t>, (2020), https://www.gavi.org/sites/default/files/covid/covax/COVAX_Facility_Explainer.pdf (last visited Aug 21, 2021).</w:t>
      </w:r>
      <w:r>
        <w:fldChar w:fldCharType="end"/>
      </w:r>
    </w:p>
  </w:footnote>
  <w:footnote w:id="86">
    <w:p w14:paraId="5AFA8B0B" w14:textId="28F1024E"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{"citationID":"DQf3hLEQ","properties":{"formattedCitation":"Kim Yi Dionne, {\\i{}The role of executive time horizons in state response to AIDS in Africa}, {\\scaps Comparative Political Studies} (2010).","plainCitation":"Kim Yi Dionne, The role of executive time horizons in state response to AIDS in Africa, Comparative Political Studies (2010).","noteIndex":84},"citationItems":[{"id":1940,"uris":["http://zotero.org/users/1377623/items/XSMIKBR8"],"itemData":{"id":1940,"type":"article-journal","container-title":"Comparative Political Studies","title":"The role of executive time horizons in state response to AIDS in Africa","author":[{"family":"Dionne","given":"Kim Yi"}],"issued":{"date-parts":[["2010"]]}}}],"schema":"https://github.com/citation-style-language/schema/raw/master/csl-citation.json"} </w:instrText>
      </w:r>
      <w:r>
        <w:fldChar w:fldCharType="separate"/>
      </w:r>
      <w:r w:rsidRPr="00E02665">
        <w:t xml:space="preserve">Kim Yi Dionne, </w:t>
      </w:r>
      <w:r w:rsidRPr="00E02665">
        <w:rPr>
          <w:i/>
          <w:iCs/>
        </w:rPr>
        <w:t>The role of executive time horizons in state response to AIDS in Africa</w:t>
      </w:r>
      <w:r w:rsidRPr="00E02665">
        <w:t xml:space="preserve">, </w:t>
      </w:r>
      <w:r w:rsidRPr="00E02665">
        <w:rPr>
          <w:smallCaps/>
        </w:rPr>
        <w:t>Comparative Political Studies</w:t>
      </w:r>
      <w:r w:rsidRPr="00E02665">
        <w:t xml:space="preserve"> (2010).</w:t>
      </w:r>
      <w:r>
        <w:fldChar w:fldCharType="end"/>
      </w:r>
    </w:p>
  </w:footnote>
  <w:footnote w:id="87">
    <w:p w14:paraId="58B51803" w14:textId="6F5DC4DD"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{"citationID":"ekAMVOKr","properties":{"formattedCitation":"Eccleston-Turner and Upton, {\\i{}supra} note 58.","plainCitation":"Eccleston-Turner and Upton, supra note 58.","noteIndex":85},"citationItems":[{"id":"Zu2C1o0H/RljZ6JDV","uris":["http://zotero.org/users/3403219/items/4GLUTF3E"],"itemData":{"id":1289,"type":"article-journal","abstract":"Policy Points Equitable access to a COVID-19 vaccine in all countries remains a key policy objective, but experience of previous pandemics suggests access will be limited in developing countries, despite the rapid development of three successful vaccine candidates. The COVAX Facility seeks to address this important issue, but the prevalence of vaccine nationalism threatens to limit the ability of the facility to meet both its funding targets and its ambitious goals for vaccine procurement. A failure to adequately address the underlying lack of infrastructure in developing countries threatens to further limit the success of the COVAX Facility. Context Significant effort has been directed toward developing a COVID-19 vaccine, which is viewed as the route out of the pandemic. Much of this effort has coalesced around COVAX, the multilateral initiative aimed at accelerating the development of COVID-19 vaccines, and ensuring they are equitably available in low- and middle-income countries (LMICs). This paper represents the first significant analysis of COVAX, and the extent to which it can be said to have successfully met these aims. Methods This paper draws on the publicly available policy documents made available by the COVAX initiatives, as well as position papers and public statements from governments around the world with respect to COVID-19 vaccines and equitable access. We analyze the academic literature regarding access to vaccines during the H1N1 pandemic. Finally, we consider the WHO Global Allocation System, and its principles, which are intended to guide COVAX vaccine deployment. Findings We argue that the funding mechanism deployed by the COVAX Pillar appears to be effective at fostering at-risk investments in research and development and the production of doses in advance of confirmation of clinical efficacy, but caution that this represents a win-win situation for vaccine manufacturers, providing them with opportunity to benefit regardless of whether their vaccine candidate ever goes on to gain regulatory approval. We also argue that the success of the COVAX Facility with respect to equitable access to vaccine is likely to be limited, primarily as a result of the prevalence of vaccine nationalism, whereby countries adopt policies which heavily prioritize their own public health needs at the expense of others. Conclusions Current efforts through COVAX have greatly accelerated the development of vaccines against COVID-19, but these benefits are unlikely to flow to LMICs, largely due to the threat of vaccine nationalism.","container-title":"The Milbank Quarterly","DOI":"10.1111/1468-0009.12503","ISSN":"1468-0009","issue":"2","language":"en","note":"_eprint: https://onlinelibrary.wiley.com/doi/pdf/10.1111/1468-0009.12503","page":"426-449","source":"Wiley Online Library","title":"International Collaboration to Ensure Equitable Access to Vaccines for COVID-19: The ACT-Accelerator and the COVAX Facility","title-short":"International Collaboration to Ensure Equitable Access to Vaccines for COVID-19","volume":"99","author":[{"family":"Eccleston-Turner","given":"Mark"},{"family":"Upton","given":"Harry"}],"issued":{"date-parts":[["2021"]]}}}],"schema":"https://github.com/citation-style-language/schema/raw/master/csl-citation.json"} </w:instrText>
      </w:r>
      <w:r>
        <w:fldChar w:fldCharType="separate"/>
      </w:r>
      <w:r w:rsidR="001B61D7" w:rsidRPr="001B61D7">
        <w:t xml:space="preserve">Eccleston-Turner and Upton, </w:t>
      </w:r>
      <w:r w:rsidR="001B61D7" w:rsidRPr="001B61D7">
        <w:rPr>
          <w:i/>
          <w:iCs/>
        </w:rPr>
        <w:t>supra</w:t>
      </w:r>
      <w:r w:rsidR="001B61D7" w:rsidRPr="001B61D7">
        <w:t xml:space="preserve"> note 58.</w:t>
      </w:r>
      <w:r>
        <w:fldChar w:fldCharType="end"/>
      </w:r>
    </w:p>
  </w:footnote>
  <w:footnote w:id="88">
    <w:p w14:paraId="3666FDF6" w14:textId="6068470F"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{"citationID":"IcW2MII6","properties":{"formattedCitation":"Kai Kupferschmidt, {\\i{}\\uc0\\u8216{}Vaccine nationalism\\uc0\\u8217{} threatens global plan to distribute COVID-19 shots fairly}, {\\scaps Science} (2020), https://www.science.org/content/article/vaccine-nationalism-threatens-global-plan-distribute-covid-19-shots-fairly (last visited Feb 5, 2022).","plainCitation":"Kai Kupferschmidt, ‘Vaccine nationalism’ threatens global plan to distribute COVID-19 shots fairly, Science (2020), https://www.science.org/content/article/vaccine-nationalism-threatens-global-plan-distribute-covid-19-shots-fairly (last visited Feb 5, 2022).","noteIndex":86},"citationItems":[{"id":6164,"uris":["http://zotero.org/users/1377623/items/XXJKY2PT"],"itemData":{"id":6164,"type":"article-journal","abstract":"As rich countries sign deals worth billions of dollars, the rest of the world may get left behind","container-title":"Science","language":"en","title":"‘Vaccine nationalism' threatens global plan to distribute COVID-19 shots fairly","URL":"https://www.science.org/content/article/vaccine-nationalism-threatens-global-plan-distribute-covid-19-shots-fairly","author":[{"family":"Kupferschmidt","given":"Kai"}],"accessed":{"date-parts":[["2022",2,5]]},"issued":{"date-parts":[["2020",7,28]]}}}],"schema":"https://github.com/citation-style-language/schema/raw/master/csl-citation.json"} </w:instrText>
      </w:r>
      <w:r>
        <w:fldChar w:fldCharType="separate"/>
      </w:r>
      <w:r w:rsidRPr="00E02665">
        <w:t xml:space="preserve">Kai Kupferschmidt, </w:t>
      </w:r>
      <w:r w:rsidRPr="00E02665">
        <w:rPr>
          <w:i/>
          <w:iCs/>
        </w:rPr>
        <w:t>‘Vaccine nationalism’ threatens global plan to distribute COVID-19 shots fairly</w:t>
      </w:r>
      <w:r w:rsidRPr="00E02665">
        <w:t xml:space="preserve">, </w:t>
      </w:r>
      <w:r w:rsidRPr="00E02665">
        <w:rPr>
          <w:smallCaps/>
        </w:rPr>
        <w:t>Science</w:t>
      </w:r>
      <w:r w:rsidRPr="00E02665">
        <w:t xml:space="preserve"> (2020), https://www.science.org/content/article/vaccine-nationalism-threatens-global-plan-distribute-covid-19-shots-fairly (last visited Feb 5, 2022).</w:t>
      </w:r>
      <w:r>
        <w:fldChar w:fldCharType="end"/>
      </w:r>
    </w:p>
  </w:footnote>
  <w:footnote w:id="89">
    <w:p w14:paraId="28299C29" w14:textId="3D30A3E3"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{"citationID":"DvYU1Zot","properties":{"formattedCitation":"David Wilcock &amp; Anna Mikhailova, {\\i{}\\uc0\\u8220{}Show us it\\uc0\\u8217{}s worth it\\uc0\\u8221{}: Boris Johnson faces new coronavirus rebellion from 70 anti-tier Tory MPs | Daily Mail Online}, (2020), https://www.dailymail.co.uk/news/article-8974691/Show-worth-Boris-Johnson-faces-new-coronavirus-rebellion-70-anti-tier-Tory-MPs.html (last visited Feb 5, 2022).","plainCitation":"David Wilcock &amp; Anna Mikhailova, “Show us it’s worth it”: Boris Johnson faces new coronavirus rebellion from 70 anti-tier Tory MPs | Daily Mail Online, (2020), https://www.dailymail.co.uk/news/article-8974691/Show-worth-Boris-Johnson-faces-new-coronavirus-rebellion-70-anti-tier-Tory-MPs.html (last visited Feb 5, 2022).","noteIndex":87},"citationItems":[{"id":"Zu2C1o0H/VdHoDygM","uris":["http://zotero.org/users/3403219/items/KJ499FUZ"],"itemData":{"id":1357,"type":"webpage","title":"'Show us it's worth it': Boris Johnson faces new coronavirus rebellion from 70 anti-tier Tory MPs | Daily Mail Online","URL":"https://www.dailymail.co.uk/news/article-8974691/Show-worth-Boris-Johnson-faces-new-coronavirus-rebellion-70-anti-tier-Tory-MPs.html","author":[{"family":"Wilcock","given":"David"},{"family":"Mikhailova","given":"Anna"}],"accessed":{"date-parts":[["2022",2,5]]},"issued":{"date-parts":[["2020",11,22]]}}}],"schema":"https://github.com/citation-style-language/schema/raw/master/csl-citation.json"} </w:instrText>
      </w:r>
      <w:r>
        <w:fldChar w:fldCharType="separate"/>
      </w:r>
      <w:r w:rsidRPr="00E02665">
        <w:t xml:space="preserve">David Wilcock &amp; Anna Mikhailova, </w:t>
      </w:r>
      <w:r w:rsidRPr="00E02665">
        <w:rPr>
          <w:i/>
          <w:iCs/>
        </w:rPr>
        <w:t>“Show us it’s worth it”: Boris Johnson faces new coronavirus rebellion from 70 anti-tier Tory MPs | Daily Mail Online</w:t>
      </w:r>
      <w:r w:rsidRPr="00E02665">
        <w:t>, (2020), https://www.dailymail.co.uk/news/article-8974691/Show-worth-Boris-Johnson-faces-new-coronavirus-rebellion-70-anti-tier-Tory-MPs.html (last visited Feb 5, 2022).</w:t>
      </w:r>
      <w:r>
        <w:fldChar w:fldCharType="end"/>
      </w:r>
    </w:p>
  </w:footnote>
  <w:footnote w:id="90">
    <w:p w14:paraId="5F58A9E8" w14:textId="40AD2432"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{"citationID":"2wDTD4RS","properties":{"formattedCitation":"UK Government, {\\i{}Funding and manufacturing boost for UK vaccine programme}, {\\scaps GOV.UK} (2020), https://www.gov.uk/government/news/funding-and-manufacturing-boost-for-uk-vaccine-programme (last visited Feb 5, 2022).","plainCitation":"UK Government, Funding and manufacturing boost for UK vaccine programme, GOV.UK (2020), https://www.gov.uk/government/news/funding-and-manufacturing-boost-for-uk-vaccine-programme (last visited Feb 5, 2022).","noteIndex":88},"citationItems":[{"id":"Zu2C1o0H/mI0urnyl","uris":["http://zotero.org/users/3403219/items/QSDQ2FUU"],"itemData":{"id":1359,"type":"webpage","abstract":"UK’s top researchers rapidly working to find a coronavirus vaccine will benefit from £84 million of new government funding.","container-title":"GOV.UK","language":"en","title":"Funding and manufacturing boost for UK vaccine programme","URL":"https://www.gov.uk/government/news/funding-and-manufacturing-boost-for-uk-vaccine-programme","author":[{"family":"UK Government","given":""}],"accessed":{"date-parts":[["2022",2,5]]},"issued":{"date-parts":[["2020",5,17]]}}}],"schema":"https://github.com/citation-style-language/schema/raw/master/csl-citation.json"} </w:instrText>
      </w:r>
      <w:r>
        <w:fldChar w:fldCharType="separate"/>
      </w:r>
      <w:r w:rsidRPr="00E02665">
        <w:t xml:space="preserve">UK Government, </w:t>
      </w:r>
      <w:r w:rsidRPr="00E02665">
        <w:rPr>
          <w:i/>
          <w:iCs/>
        </w:rPr>
        <w:t>Funding and manufacturing boost for UK vaccine programme</w:t>
      </w:r>
      <w:r w:rsidRPr="00E02665">
        <w:t xml:space="preserve">, </w:t>
      </w:r>
      <w:r w:rsidRPr="00E02665">
        <w:rPr>
          <w:smallCaps/>
        </w:rPr>
        <w:t>GOV.UK</w:t>
      </w:r>
      <w:r w:rsidRPr="00E02665">
        <w:t xml:space="preserve"> (2020), https://www.gov.uk/government/news/funding-and-manufacturing-boost-for-uk-vaccine-programme (last visited Feb 5, 2022).</w:t>
      </w:r>
      <w:r>
        <w:fldChar w:fldCharType="end"/>
      </w:r>
    </w:p>
  </w:footnote>
  <w:footnote w:id="91">
    <w:p w14:paraId="677B2164" w14:textId="1F4F6B7A"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{"citationID":"aPDgWkWu","properties":{"formattedCitation":"Lina Saigol, {\\i{}U.K. strikes two Covid-19 vaccine deals for 90 million doses - MarketWatch}, (2020), https://www.marketwatch.com/story/uk-strikes-two-new-deals-for-90-million-covid-19-vaccine-doses-2020-08-14 (last visited Feb 5, 2022).","plainCitation":"Lina Saigol, U.K. strikes two Covid-19 vaccine deals for 90 million doses - MarketWatch, (2020), https://www.marketwatch.com/story/uk-strikes-two-new-deals-for-90-million-covid-19-vaccine-doses-2020-08-14 (last visited Feb 5, 2022).","noteIndex":89},"citationItems":[{"id":"Zu2C1o0H/Jrv4jcB4","uris":["http://zotero.org/users/3403219/items/J4TDULXI"],"itemData":{"id":1361,"type":"webpage","title":"U.K. strikes two Covid-19 vaccine deals for 90 million doses - MarketWatch","URL":"https://www.marketwatch.com/story/uk-strikes-two-new-deals-for-90-million-covid-19-vaccine-doses-2020-08-14","author":[{"family":"Saigol","given":"Lina"}],"accessed":{"date-parts":[["2022",2,5]]},"issued":{"date-parts":[["2020",8,14]]}}}],"schema":"https://github.com/citation-style-language/schema/raw/master/csl-citation.json"} </w:instrText>
      </w:r>
      <w:r>
        <w:fldChar w:fldCharType="separate"/>
      </w:r>
      <w:r w:rsidRPr="00E02665">
        <w:t xml:space="preserve">Lina Saigol, </w:t>
      </w:r>
      <w:r w:rsidRPr="00E02665">
        <w:rPr>
          <w:i/>
          <w:iCs/>
        </w:rPr>
        <w:t>U.K. strikes two Covid-19 vaccine deals for 90 million doses - MarketWatch</w:t>
      </w:r>
      <w:r w:rsidRPr="00E02665">
        <w:t>, (2020), https://www.marketwatch.com/story/uk-strikes-two-new-deals-for-90-million-covid-19-vaccine-doses-2020-08-14 (last visited Feb 5, 2022).</w:t>
      </w:r>
      <w:r>
        <w:fldChar w:fldCharType="end"/>
      </w:r>
    </w:p>
  </w:footnote>
  <w:footnote w:id="92">
    <w:p w14:paraId="79BCD9AF" w14:textId="0FD0D024"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{"citationID":"KQqbAgGb","properties":{"formattedCitation":"Philip Rucker, Josh Dawsey &amp; Yasmeen Abutaleb, {\\i{}Trump fixates on the promise of a vaccine \\uc0\\u8212{} real or not \\uc0\\u8212{} as key to reelection bid}, {\\scaps Washington Post}, September 5, 2020, https://www.washingtonpost.com/politics/trump-vaccine-election/2020/09/05/c0da86d6-edf5-11ea-99a1-71343d03bc29_story.html (last visited Feb 5, 2022).","plainCitation":"Philip Rucker, Josh Dawsey &amp; Yasmeen Abutaleb, Trump fixates on the promise of a vaccine — real or not — as key to reelection bid, Washington Post, September 5, 2020, https://www.washingtonpost.com/politics/trump-vaccine-election/2020/09/05/c0da86d6-edf5-11ea-99a1-71343d03bc29_story.html (last visited Feb 5, 2022).","noteIndex":90},"citationItems":[{"id":"Zu2C1o0H/w9TNPYe1","uris":["http://zotero.org/users/3403219/items/CWIB9GLB"],"itemData":{"id":1365,"type":"article-newspaper","abstract":"The campaign gambit is aimed at improving his standing with an electorate that overwhelmingly disapproves of his management of the pandemic.","container-title":"Washington Post","ISSN":"0190-8286","language":"en-US","source":"www.washingtonpost.com","title":"Trump fixates on the promise of a vaccine — real or not — as key to reelection bid","URL":"https://www.washingtonpost.com/politics/trump-vaccine-election/2020/09/05/c0da86d6-edf5-11ea-99a1-71343d03bc29_story.html","author":[{"family":"Rucker","given":"Philip"},{"family":"Dawsey","given":"Josh"},{"family":"Abutaleb","given":"Yasmeen"}],"accessed":{"date-parts":[["2022",2,5]]},"issued":{"date-parts":[["2020",9,5]]}}}],"schema":"https://github.com/citation-style-language/schema/raw/master/csl-citation.json"} </w:instrText>
      </w:r>
      <w:r>
        <w:fldChar w:fldCharType="separate"/>
      </w:r>
      <w:r w:rsidRPr="00E02665">
        <w:t xml:space="preserve">Philip Rucker, Josh Dawsey &amp; Yasmeen Abutaleb, </w:t>
      </w:r>
      <w:r w:rsidRPr="00E02665">
        <w:rPr>
          <w:i/>
          <w:iCs/>
        </w:rPr>
        <w:t>Trump fixates on the promise of a vaccine — real or not — as key to reelection bid</w:t>
      </w:r>
      <w:r w:rsidRPr="00E02665">
        <w:t xml:space="preserve">, </w:t>
      </w:r>
      <w:r w:rsidRPr="00E02665">
        <w:rPr>
          <w:smallCaps/>
        </w:rPr>
        <w:t>Washington Post</w:t>
      </w:r>
      <w:r w:rsidRPr="00E02665">
        <w:t>, September 5, 2020, https://www.washingtonpost.com/politics/trump-vaccine-election/2020/09/05/c0da86d6-edf5-11ea-99a1-71343d03bc29_story.html (last visited Feb 5, 2022).</w:t>
      </w:r>
      <w:r>
        <w:fldChar w:fldCharType="end"/>
      </w:r>
    </w:p>
  </w:footnote>
  <w:footnote w:id="93">
    <w:p w14:paraId="5CF7FF0A" w14:textId="1E4EAE68"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{"citationID":"QsmaX5f3","properties":{"formattedCitation":"DHHS Press Office, {\\i{}Trump Administration Announces Framework and Leadership for \\uc0\\u8220{}Operation Warp Speed,\\uc0\\u8221{}} (2020), https://public3.pagefreezer.com/browse/HHS%20%E2%80%93%C2%A0About%20News/20-01-2021T12:29/https://www.hhs.gov/about/news/2020/05/15/trump-administration-announces-framework-and-leadership-for-operation-warp-speed.html (last visited Feb 5, 2022).","plainCitation":"DHHS Press Office, Trump Administration Announces Framework and Leadership for “Operation Warp Speed,” (2020), https://public3.pagefreezer.com/browse/HHS%20%E2%80%93%C2%A0About%20News/20-01-2021T12:29/https://www.hhs.gov/about/news/2020/05/15/trump-administration-announces-framework-and-leadership-for-operation-warp-speed.html (last visited Feb 5, 2022).","noteIndex":91},"citationItems":[{"id":"Zu2C1o0H/zfAILUKM","uris":["http://zotero.org/users/3403219/items/SZCH55FD"],"itemData":{"id":1367,"type":"webpage","title":"Trump Administration Announces Framework and Leadership for 'Operation Warp Speed'","URL":"https://public3.pagefreezer.com/browse/HHS%20%E2%80%93%C2%A0About%20News/20-01-2021T12:29/https://www.hhs.gov/about/news/2020/05/15/trump-administration-announces-framework-and-leadership-for-operation-warp-speed.html","author":[{"family":"DHHS Press Office","given":""}],"accessed":{"date-parts":[["2022",2,5]]},"issued":{"date-parts":[["2020",5,15]]}}}],"schema":"https://github.com/citation-style-language/schema/raw/master/csl-citation.json"} </w:instrText>
      </w:r>
      <w:r>
        <w:fldChar w:fldCharType="separate"/>
      </w:r>
      <w:r w:rsidRPr="00E02665">
        <w:t xml:space="preserve">DHHS Press Office, </w:t>
      </w:r>
      <w:r w:rsidRPr="00E02665">
        <w:rPr>
          <w:i/>
          <w:iCs/>
        </w:rPr>
        <w:t>Trump Administration Announces Framework and Leadership for “Operation Warp Speed,”</w:t>
      </w:r>
      <w:r w:rsidRPr="00E02665">
        <w:t xml:space="preserve"> (2020), https://public3.pagefreezer.com/browse/HHS%20%E2%80%93%C2%A0About%20News/20-01-2021T12:29/https://www.hhs.gov/about/news/2020/05/15/trump-administration-announces-framework-and-leadership-for-operation-warp-speed.html (last visited Feb 5, 2022).</w:t>
      </w:r>
      <w:r>
        <w:fldChar w:fldCharType="end"/>
      </w:r>
    </w:p>
  </w:footnote>
  <w:footnote w:id="94">
    <w:p w14:paraId="31001533" w14:textId="27E9F8BD"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{"citationID":"iBus6chf","properties":{"formattedCitation":"Stephanie Baker &amp; Cynthia Koons, {\\i{}Inside Operation Warp Speed\\uc0\\u8217{}s $18 Billion Sprint for a Vaccine}, {\\scaps Bloomberg.com}, October 29, 2020, https://www.bloomberg.com/news/features/2020-10-29/inside-operation-warp-speed-s-18-billion-sprint-for-a-vaccine (last visited Feb 5, 2022).","plainCitation":"Stephanie Baker &amp; Cynthia Koons, Inside Operation Warp Speed’s $18 Billion Sprint for a Vaccine, Bloomberg.com, October 29, 2020, https://www.bloomberg.com/news/features/2020-10-29/inside-operation-warp-speed-s-18-billion-sprint-for-a-vaccine (last visited Feb 5, 2022).","noteIndex":92},"citationItems":[{"id":"Zu2C1o0H/lYBdvoWD","uris":["http://zotero.org/users/3403219/items/W7V8HC74"],"itemData":{"id":1369,"type":"article-newspaper","abstract":"It’s expensive, secretive, and—if the president stays out of the way—our best hope of getting out of this pandemic.","container-title":"Bloomberg.com","language":"en","source":"www.bloomberg.com","title":"Inside Operation Warp Speed’s $18 Billion Sprint for a Vaccine","URL":"https://www.bloomberg.com/news/features/2020-10-29/inside-operation-warp-speed-s-18-billion-sprint-for-a-vaccine","author":[{"family":"Baker","given":"Stephanie"},{"family":"Koons","given":"Cynthia"}],"accessed":{"date-parts":[["2022",2,5]]},"issued":{"date-parts":[["2020",10,29]]}}}],"schema":"https://github.com/citation-style-language/schema/raw/master/csl-citation.json"} </w:instrText>
      </w:r>
      <w:r>
        <w:fldChar w:fldCharType="separate"/>
      </w:r>
      <w:r w:rsidRPr="00E02665">
        <w:t xml:space="preserve">Stephanie Baker &amp; Cynthia Koons, </w:t>
      </w:r>
      <w:r w:rsidRPr="00E02665">
        <w:rPr>
          <w:i/>
          <w:iCs/>
        </w:rPr>
        <w:t>Inside Operation Warp Speed’s $18 Billion Sprint for a Vaccine</w:t>
      </w:r>
      <w:r w:rsidRPr="00E02665">
        <w:t xml:space="preserve">, </w:t>
      </w:r>
      <w:r w:rsidRPr="00E02665">
        <w:rPr>
          <w:smallCaps/>
        </w:rPr>
        <w:t>Bloomberg.com</w:t>
      </w:r>
      <w:r w:rsidRPr="00E02665">
        <w:t>, October 29, 2020, https://www.bloomberg.com/news/features/2020-10-29/inside-operation-warp-speed-s-18-billion-sprint-for-a-vaccine (last visited Feb 5, 2022).</w:t>
      </w:r>
      <w:r>
        <w:fldChar w:fldCharType="end"/>
      </w:r>
    </w:p>
  </w:footnote>
  <w:footnote w:id="95">
    <w:p w14:paraId="6B3A14F3" w14:textId="3E2A52A7"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{"citationID":"XfsD0sih","properties":{"formattedCitation":"Reuters, {\\i{}Most Americans to be vaccinated for COVID-19 by July, CDC chief expects}, {\\scaps Reuters}, September 23, 2020, https://www.reuters.com/article/us-health-coronavirus-usa-hearing-idINKCN26E2NJ (last visited Feb 5, 2022).","plainCitation":"Reuters, Most Americans to be vaccinated for COVID-19 by July, CDC chief expects, Reuters, September 23, 2020, https://www.reuters.com/article/us-health-coronavirus-usa-hearing-idINKCN26E2NJ (last visited Feb 5, 2022).","noteIndex":93},"citationItems":[{"id":"Zu2C1o0H/IVULW5NZ","uris":["http://zotero.org/users/3403219/items/GHSRW3Q9"],"itemData":{"id":1371,"type":"article-newspaper","abstract":"A top U.S. health official told a U.S. Senate committee on Wednesday that he expects COVID-19 vaccinations to take place over many months and that most Americans could be vaccinated by July of 2021 at the latest.","container-title":"Reuters","language":"en","section":"Health","source":"www.reuters.com","title":"Most Americans to be vaccinated for COVID-19 by July, CDC chief expects","URL":"https://www.reuters.com/article/us-health-coronavirus-usa-hearing-idINKCN26E2NJ","author":[{"family":"Reuters","given":""}],"accessed":{"date-parts":[["2022",2,5]]},"issued":{"date-parts":[["2020",9,23]]}}}],"schema":"https://github.com/citation-style-language/schema/raw/master/csl-citation.json"} </w:instrText>
      </w:r>
      <w:r>
        <w:fldChar w:fldCharType="separate"/>
      </w:r>
      <w:r w:rsidRPr="00E02665">
        <w:t xml:space="preserve">Reuters, </w:t>
      </w:r>
      <w:r w:rsidRPr="00E02665">
        <w:rPr>
          <w:i/>
          <w:iCs/>
        </w:rPr>
        <w:t>Most Americans to be vaccinated for COVID-19 by July, CDC chief expects</w:t>
      </w:r>
      <w:r w:rsidRPr="00E02665">
        <w:t xml:space="preserve">, </w:t>
      </w:r>
      <w:r w:rsidRPr="00E02665">
        <w:rPr>
          <w:smallCaps/>
        </w:rPr>
        <w:t>Reuters</w:t>
      </w:r>
      <w:r w:rsidRPr="00E02665">
        <w:t>, September 23, 2020, https://www.reuters.com/article/us-health-coronavirus-usa-hearing-idINKCN26E2NJ (last visited Feb 5, 2022).</w:t>
      </w:r>
      <w:r>
        <w:fldChar w:fldCharType="end"/>
      </w:r>
    </w:p>
  </w:footnote>
  <w:footnote w:id="96">
    <w:p w14:paraId="2E429CCC" w14:textId="09C97667"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{"citationID":"fZ0iXAXE","properties":{"formattedCitation":"Office of Thom Tillis, {\\i{}Tillis Introduces the America First Vaccine Act - Thom Tillis, U.S. Senator for...}, (2020), https://www.tillis.senate.gov/2020/9/tillis-introduces-the-america-first-vaccine-act (last visited Feb 5, 2022).","plainCitation":"Office of Thom Tillis, Tillis Introduces the America First Vaccine Act - Thom Tillis, U.S. Senator for..., (2020), https://www.tillis.senate.gov/2020/9/tillis-introduces-the-america-first-vaccine-act (last visited Feb 5, 2022).","noteIndex":94},"citationItems":[{"id":"Zu2C1o0H/ppH4CvOX","uris":["http://zotero.org/users/3403219/items/M65ZN54B"],"itemData":{"id":1373,"type":"webpage","title":"Tillis Introduces the America First Vaccine Act - Thom Tillis, U.S. Senator for...","URL":"https://www.tillis.senate.gov/2020/9/tillis-introduces-the-america-first-vaccine-act","author":[{"family":"Office of Thom Tillis","given":""}],"accessed":{"date-parts":[["2022",2,5]]},"issued":{"date-parts":[["2020",9,9]]}}}],"schema":"https://github.com/citation-style-language/schema/raw/master/csl-citation.json"} </w:instrText>
      </w:r>
      <w:r>
        <w:fldChar w:fldCharType="separate"/>
      </w:r>
      <w:r w:rsidRPr="00E02665">
        <w:t xml:space="preserve">Office of Thom Tillis, </w:t>
      </w:r>
      <w:r w:rsidRPr="00E02665">
        <w:rPr>
          <w:i/>
          <w:iCs/>
        </w:rPr>
        <w:t>Tillis Introduces the America First Vaccine Act - Thom Tillis, U.S. Senator for...</w:t>
      </w:r>
      <w:r w:rsidRPr="00E02665">
        <w:t>, (2020), https://www.tillis.senate.gov/2020/9/tillis-introduces-the-america-first-vaccine-act (last visited Feb 5, 2022).</w:t>
      </w:r>
      <w:r>
        <w:fldChar w:fldCharType="end"/>
      </w:r>
    </w:p>
  </w:footnote>
  <w:footnote w:id="97">
    <w:p w14:paraId="4C8614F3" w14:textId="78C86D32"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{"citationID":"3QBhD8Sj","properties":{"formattedCitation":"Vernon Silver, {\\i{}Covid Vaccine: Nationalism Will Only Make the Coronavirus Pandemic Much Worse}, (2020), https://www.bloomberg.com/features/2020-covid-vaccine-nationalism/ (last visited Feb 5, 2022).","plainCitation":"Vernon Silver, Covid Vaccine: Nationalism Will Only Make the Coronavirus Pandemic Much Worse, (2020), https://www.bloomberg.com/features/2020-covid-vaccine-nationalism/ (last visited Feb 5, 2022).","noteIndex":95},"citationItems":[{"id":"Zu2C1o0H/HQOYFTef","uris":["http://zotero.org/users/3403219/items/JYJNYMHL"],"itemData":{"id":1375,"type":"webpage","title":"Covid Vaccine: Nationalism Will Only Make the Coronavirus Pandemic Much Worse","URL":"https://www.bloomberg.com/features/2020-covid-vaccine-nationalism/","author":[{"family":"Silver","given":"Vernon"}],"accessed":{"date-parts":[["2022",2,5]]},"issued":{"date-parts":[["2020",8,12]]}}}],"schema":"https://github.com/citation-style-language/schema/raw/master/csl-citation.json"} </w:instrText>
      </w:r>
      <w:r>
        <w:fldChar w:fldCharType="separate"/>
      </w:r>
      <w:r w:rsidRPr="00E02665">
        <w:t xml:space="preserve">Vernon Silver, </w:t>
      </w:r>
      <w:r w:rsidRPr="00E02665">
        <w:rPr>
          <w:i/>
          <w:iCs/>
        </w:rPr>
        <w:t>Covid Vaccine: Nationalism Will Only Make the Coronavirus Pandemic Much Worse</w:t>
      </w:r>
      <w:r w:rsidRPr="00E02665">
        <w:t>, (2020), https://www.bloomberg.com/features/2020-covid-vaccine-nationalism/ (last visited Feb 5, 2022).</w:t>
      </w:r>
      <w:r>
        <w:fldChar w:fldCharType="end"/>
      </w:r>
    </w:p>
  </w:footnote>
  <w:footnote w:id="98">
    <w:p w14:paraId="4EDE9C1F" w14:textId="6BA299EB"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{"citationID":"SDX6osPJ","properties":{"formattedCitation":"Office of Diana DeGette, {\\i{}All five COVID-19 vaccine manufacturers to testify before key Congressional panel}, {\\scaps Congresswoman Diana DeGette} (2021), https://degette.house.gov/media-center/press-releases/all-five-covid-19-vaccine-manufacturers-to-testify-before-key (last visited Feb 5, 2022).","plainCitation":"Office of Diana DeGette, All five COVID-19 vaccine manufacturers to testify before key Congressional panel, Congresswoman Diana DeGette (2021), https://degette.house.gov/media-center/press-releases/all-five-covid-19-vaccine-manufacturers-to-testify-before-key (last visited Feb 5, 2022).","noteIndex":96},"citationItems":[{"id":"Zu2C1o0H/frwYUeHy","uris":["http://zotero.org/users/3403219/items/25LL95MI"],"itemData":{"id":1378,"type":"webpage","abstract":"WASHINGTON, D.C. – U.S. Rep. Diana DeGette (D-CO), chair of the House Energy and Commerce Oversight and Investigations panel, announced today that all five manufacturers of COVID-19 vaccines will be appearing to testify before her committee next week.","container-title":"Congresswoman Diana DeGette","language":"en","title":"All five COVID-19 vaccine manufacturers to testify before key Congressional panel","URL":"https://degette.house.gov/media-center/press-releases/all-five-covid-19-vaccine-manufacturers-to-testify-before-key","author":[{"family":"Office of Diana DeGette","given":""}],"accessed":{"date-parts":[["2022",2,5]]},"issued":{"date-parts":[["2021",2,19]]}}}],"schema":"https://github.com/citation-style-language/schema/raw/master/csl-citation.json"} </w:instrText>
      </w:r>
      <w:r>
        <w:fldChar w:fldCharType="separate"/>
      </w:r>
      <w:r w:rsidRPr="00E02665">
        <w:t xml:space="preserve">Office of Diana DeGette, </w:t>
      </w:r>
      <w:r w:rsidRPr="00E02665">
        <w:rPr>
          <w:i/>
          <w:iCs/>
        </w:rPr>
        <w:t>All five COVID-19 vaccine manufacturers to testify before key Congressional panel</w:t>
      </w:r>
      <w:r w:rsidRPr="00E02665">
        <w:t xml:space="preserve">, </w:t>
      </w:r>
      <w:r w:rsidRPr="00E02665">
        <w:rPr>
          <w:smallCaps/>
        </w:rPr>
        <w:t>Congresswoman Diana DeGette</w:t>
      </w:r>
      <w:r w:rsidRPr="00E02665">
        <w:t xml:space="preserve"> (2021), https://degette.house.gov/media-center/press-releases/all-five-covid-19-vaccine-manufacturers-to-testify-before-key (last visited Feb 5, 2022).</w:t>
      </w:r>
      <w:r>
        <w:fldChar w:fldCharType="end"/>
      </w:r>
    </w:p>
  </w:footnote>
  <w:footnote w:id="99">
    <w:p w14:paraId="4D18360A" w14:textId="130491C2"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{"citationID":"waD2rML1","properties":{"formattedCitation":"Rym Momtaz, {\\i{}National capitals question EU\\uc0\\u8217{}s pandemic preparedness}, {\\scaps POLITICO}, June 10, 2020, https://www.politico.eu/article/eu-national-capitals-question-coronavirus-pandemic-preparedness/ (last visited Feb 7, 2022).","plainCitation":"Rym Momtaz, National capitals question EU’s pandemic preparedness, POLITICO, June 10, 2020, https://www.politico.eu/article/eu-national-capitals-question-coronavirus-pandemic-preparedness/ (last visited Feb 7, 2022).","noteIndex":97},"citationItems":[{"id":6166,"uris":["http://zotero.org/users/1377623/items/HCK5MA4Q"],"itemData":{"id":6166,"type":"article-newspaper","abstract":"Six countries pushing for ‘common European approach’ to handle emergencies.","container-title":"POLITICO","language":"en-US","title":"National capitals question EU’s pandemic preparedness","URL":"https://www.politico.eu/article/eu-national-capitals-question-coronavirus-pandemic-preparedness/","author":[{"family":"Momtaz","given":"Rym"}],"accessed":{"date-parts":[["2022",2,7]]},"issued":{"date-parts":[["2020",6,10]]}}}],"schema":"https://github.com/citation-style-language/schema/raw/master/csl-citation.json"} </w:instrText>
      </w:r>
      <w:r>
        <w:fldChar w:fldCharType="separate"/>
      </w:r>
      <w:r w:rsidRPr="00E02665">
        <w:t xml:space="preserve">Rym Momtaz, </w:t>
      </w:r>
      <w:r w:rsidRPr="00E02665">
        <w:rPr>
          <w:i/>
          <w:iCs/>
        </w:rPr>
        <w:t>National capitals question EU’s pandemic preparedness</w:t>
      </w:r>
      <w:r w:rsidRPr="00E02665">
        <w:t xml:space="preserve">, </w:t>
      </w:r>
      <w:r w:rsidRPr="00E02665">
        <w:rPr>
          <w:smallCaps/>
        </w:rPr>
        <w:t>POLITICO</w:t>
      </w:r>
      <w:r w:rsidRPr="00E02665">
        <w:t>, June 10, 2020, https://www.politico.eu/article/eu-national-capitals-question-coronavirus-pandemic-preparedness/ (last visited Feb 7, 2022).</w:t>
      </w:r>
      <w:r>
        <w:fldChar w:fldCharType="end"/>
      </w:r>
    </w:p>
  </w:footnote>
  <w:footnote w:id="100">
    <w:p w14:paraId="34DE033D" w14:textId="2253704E"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{"citationID":"QLirJwhr","properties":{"formattedCitation":"Jillian Deutsch &amp; Sarah Wheaton, {\\i{}How Europe fell behind on vaccines}, {\\scaps POLITICO} (2021), https://www.politico.eu/article/europe-coronavirus-vaccine-struggle-pfizer-biontech-astrazeneca/ (last visited Feb 5, 2022).","plainCitation":"Jillian Deutsch &amp; Sarah Wheaton, How Europe fell behind on vaccines, POLITICO (2021), https://www.politico.eu/article/europe-coronavirus-vaccine-struggle-pfizer-biontech-astrazeneca/ (last visited Feb 5, 2022).","noteIndex":98},"citationItems":[{"id":"Zu2C1o0H/y2C5Lt5D","uris":["http://zotero.org/users/3403219/items/EA4SHDPR"],"itemData":{"id":1383,"type":"webpage","abstract":"The EU secured some of the lowest prices in the world. At what cost?","container-title":"POLITICO","language":"en-US","title":"How Europe fell behind on vaccines","URL":"https://www.politico.eu/article/europe-coronavirus-vaccine-struggle-pfizer-biontech-astrazeneca/","author":[{"family":"Deutsch","given":"Jillian"},{"family":"Wheaton","given":"Sarah"}],"accessed":{"date-parts":[["2022",2,5]]},"issued":{"date-parts":[["2021",1,27]]}}}],"schema":"https://github.com/citation-style-language/schema/raw/master/csl-citation.json"} </w:instrText>
      </w:r>
      <w:r>
        <w:fldChar w:fldCharType="separate"/>
      </w:r>
      <w:r w:rsidRPr="00E02665">
        <w:t xml:space="preserve">Jillian Deutsch &amp; Sarah Wheaton, </w:t>
      </w:r>
      <w:r w:rsidRPr="00E02665">
        <w:rPr>
          <w:i/>
          <w:iCs/>
        </w:rPr>
        <w:t>How Europe fell behind on vaccines</w:t>
      </w:r>
      <w:r w:rsidRPr="00E02665">
        <w:t xml:space="preserve">, </w:t>
      </w:r>
      <w:r w:rsidRPr="00E02665">
        <w:rPr>
          <w:smallCaps/>
        </w:rPr>
        <w:t>POLITICO</w:t>
      </w:r>
      <w:r w:rsidRPr="00E02665">
        <w:t xml:space="preserve"> (2021), https://www.politico.eu/article/europe-coronavirus-vaccine-struggle-pfizer-biontech-astrazeneca/ (last visited Feb 5, 2022).</w:t>
      </w:r>
      <w:r>
        <w:fldChar w:fldCharType="end"/>
      </w:r>
    </w:p>
  </w:footnote>
  <w:footnote w:id="101">
    <w:p w14:paraId="442EFA53" w14:textId="277A007F"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{"citationID":"UNHLOTlL","properties":{"formattedCitation":"Stevis-Gridneff, {\\i{}supra} note 41.","plainCitation":"Stevis-Gridneff, supra note 41.","noteIndex":99},"citationItems":[{"id":"Zu2C1o0H/2ZVneTE4","uris":["http://zotero.org/users/3403219/items/HSFFG2X5"],"itemData":{"id":1385,"type":"webpage","title":"How Europe Sealed a Pfizer Vaccine Deal With Texts and Calls - The New York Times","URL":"https://www.nytimes.com/2021/04/28/world/europe/european-union-pfizer-von-der-leyen-coronavirus-vaccine.html","author":[{"family":"Stevis-Gridneff","given":"Martina"}],"accessed":{"date-parts":[["2022",2,5]]},"issued":{"date-parts":[["2021",9,15]]}}}],"schema":"https://github.com/citation-style-language/schema/raw/master/csl-citation.json"} </w:instrText>
      </w:r>
      <w:r>
        <w:fldChar w:fldCharType="separate"/>
      </w:r>
      <w:r w:rsidR="001B61D7" w:rsidRPr="001B61D7">
        <w:t xml:space="preserve">Stevis-Gridneff, </w:t>
      </w:r>
      <w:r w:rsidR="001B61D7" w:rsidRPr="001B61D7">
        <w:rPr>
          <w:i/>
          <w:iCs/>
        </w:rPr>
        <w:t>supra</w:t>
      </w:r>
      <w:r w:rsidR="001B61D7" w:rsidRPr="001B61D7">
        <w:t xml:space="preserve"> note 41.</w:t>
      </w:r>
      <w:r>
        <w:fldChar w:fldCharType="end"/>
      </w:r>
    </w:p>
  </w:footnote>
  <w:footnote w:id="102">
    <w:p w14:paraId="594620B6" w14:textId="56714975"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{"citationID":"jMnhSq3D","properties":{"formattedCitation":"European Commission, {\\i{}EU Vaccines Strategy}, {\\scaps European Commission - European Commission} (2022), https://ec.europa.eu/info/live-work-travel-eu/coronavirus-response/public-health/eu-vaccines-strategy_en (last visited Feb 5, 2022).","plainCitation":"European Commission, EU Vaccines Strategy, European Commission - European Commission (2022), https://ec.europa.eu/info/live-work-travel-eu/coronavirus-response/public-health/eu-vaccines-strategy_en (last visited Feb 5, 2022).","noteIndex":100},"citationItems":[{"id":"Zu2C1o0H/JasHkI8y","uris":["http://zotero.org/users/3403219/items/RG95QIUD"],"itemData":{"id":1387,"type":"webpage","abstract":"The development and deployment of an effective and safe vaccine against the coronavirus represents a permanent solution to the pandemic.","container-title":"European Commission - European Commission","genre":"Text","language":"en","title":"EU Vaccines Strategy","URL":"https://ec.europa.eu/info/live-work-travel-eu/coronavirus-response/public-health/eu-vaccines-strategy_en","author":[{"family":"European Commission","given":""}],"accessed":{"date-parts":[["2022",2,5]]},"issued":{"date-parts":[["2022"]]}}}],"schema":"https://github.com/citation-style-language/schema/raw/master/csl-citation.json"} </w:instrText>
      </w:r>
      <w:r>
        <w:fldChar w:fldCharType="separate"/>
      </w:r>
      <w:r w:rsidRPr="00E02665">
        <w:t xml:space="preserve">European Commission, </w:t>
      </w:r>
      <w:r w:rsidRPr="00E02665">
        <w:rPr>
          <w:i/>
          <w:iCs/>
        </w:rPr>
        <w:t>EU Vaccines Strategy</w:t>
      </w:r>
      <w:r w:rsidRPr="00E02665">
        <w:t xml:space="preserve">, </w:t>
      </w:r>
      <w:r w:rsidRPr="00E02665">
        <w:rPr>
          <w:smallCaps/>
        </w:rPr>
        <w:t>European Commission - European Commission</w:t>
      </w:r>
      <w:r w:rsidRPr="00E02665">
        <w:t xml:space="preserve"> (2022), https://ec.europa.eu/info/live-work-travel-eu/coronavirus-response/public-health/eu-vaccines-strategy_en (last visited Feb 5, 2022).</w:t>
      </w:r>
      <w:r>
        <w:fldChar w:fldCharType="end"/>
      </w:r>
    </w:p>
  </w:footnote>
  <w:footnote w:id="103">
    <w:p w14:paraId="7261C8CC" w14:textId="12621872"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{"citationID":"60z6vJoe","properties":{"formattedCitation":"TOI Staff, {\\i{}supra} note 41.","plainCitation":"TOI Staff, supra note 41.","noteIndex":101},"citationItems":[{"id":"Zu2C1o0H/YvOnY2RK","uris":["http://zotero.org/users/3403219/items/S8RZD65Q"],"itemData":{"id":1389,"type":"webpage","title":"Netanyahu bullish on deal for Pfizer vaccine after talks with CEO | The Times of Israel","URL":"https://www.timesofisrael.com/netanyahu-bullish-on-deal-with-pfizer-for-vaccines-after-talks-with-ceo/","author":[{"family":"TOI Staff","given":""}],"accessed":{"date-parts":[["2022",2,5]]},"issued":{"date-parts":[["2020",11,11]]}}}],"schema":"https://github.com/citation-style-language/schema/raw/master/csl-citation.json"} </w:instrText>
      </w:r>
      <w:r>
        <w:fldChar w:fldCharType="separate"/>
      </w:r>
      <w:r w:rsidR="001B61D7" w:rsidRPr="001B61D7">
        <w:t xml:space="preserve">TOI Staff, </w:t>
      </w:r>
      <w:r w:rsidR="001B61D7" w:rsidRPr="001B61D7">
        <w:rPr>
          <w:i/>
          <w:iCs/>
        </w:rPr>
        <w:t>supra</w:t>
      </w:r>
      <w:r w:rsidR="001B61D7" w:rsidRPr="001B61D7">
        <w:t xml:space="preserve"> note 41.</w:t>
      </w:r>
      <w:r>
        <w:fldChar w:fldCharType="end"/>
      </w:r>
    </w:p>
  </w:footnote>
  <w:footnote w:id="104">
    <w:p w14:paraId="2C611C6B" w14:textId="45F9D163" w:rsidR="00E02665" w:rsidRDefault="00E02665" w:rsidP="00E02665">
      <w:pPr>
        <w:pStyle w:val="FootnoteText"/>
      </w:pPr>
      <w:r>
        <w:rPr>
          <w:rStyle w:val="FootnoteReference"/>
        </w:rPr>
        <w:footnoteRef/>
      </w:r>
      <w:r>
        <w:t xml:space="preserve"> </w:t>
      </w:r>
      <w:r>
        <w:fldChar w:fldCharType="begin"/>
      </w:r>
      <w:r w:rsidR="0092054D">
        <w:instrText xml:space="preserve"> ADDIN ZOTERO_ITEM CSL_CITATION {"citationID":"Cko8SqtN","properties":{"formattedCitation":"Government of Canada, {\\i{}Government of Canada announces major steps in treating and preventing COVID-19 through vaccines and therapies}, (2020), https://www.canada.ca/en/innovation-science-economic-development/news/2020/08/government-of-canada-announces-major-steps-in-treating-and-preventing-covid-19-through-vaccines-and-therapies.html (last visited Feb 5, 2022).","plainCitation":"Government of Canada, Government of Canada announces major steps in treating and preventing COVID-19 through vaccines and therapies, (2020), https://www.canada.ca/en/innovation-science-economic-development/news/2020/08/government-of-canada-announces-major-steps-in-treating-and-preventing-covid-19-through-vaccines-and-therapies.html (last visited Feb 5, 2022).","noteIndex":102},"citationItems":[{"id":"Zu2C1o0H/U225vQ99","uris":["http://zotero.org/users/3403219/items/Z4U9DQGG"],"itemData":{"id":1391,"type":"webpage","abstract":"The Government of Canada is aggressively pursuing the purchase and development of COVID-19 vaccines, treatments and related supplies to protect Canadians and is working to strengthen Canada’s biomanufacturing sector.","genre":"news releases","language":"eng","note":"Last Modified: 2020-08-05","title":"Government of Canada announces major steps in treating and preventing COVID-19 through vaccines and therapies","URL":"https://www.canada.ca/en/innovation-science-economic-development/news/2020/08/government-of-canada-announces-major-steps-in-treating-and-preventing-covid-19-through-vaccines-and-therapies.html","author":[{"family":"Government of Canada","given":""}],"accessed":{"date-parts":[["2022",2,5]]},"issued":{"date-parts":[["2020",8,5]]}}}],"schema":"https://github.com/citation-style-language/schema/raw/master/csl-citation.json"} </w:instrText>
      </w:r>
      <w:r>
        <w:fldChar w:fldCharType="separate"/>
      </w:r>
      <w:r w:rsidRPr="00E02665">
        <w:t xml:space="preserve">Government of Canada, </w:t>
      </w:r>
      <w:r w:rsidRPr="00E02665">
        <w:rPr>
          <w:i/>
          <w:iCs/>
        </w:rPr>
        <w:t>Government of Canada announces major steps in treating and preventing COVID-19 through vaccines and therapies</w:t>
      </w:r>
      <w:r w:rsidRPr="00E02665">
        <w:t>, (2020), https://www.canada.ca/en/innovation-science-economic-development/news/2020/08/government-of-canada-announces-major-steps-in-treating-and-preventing-covid-19-through-vaccines-and-therapies.html (last visited Feb 5, 2022).</w:t>
      </w:r>
      <w:r>
        <w:fldChar w:fldCharType="end"/>
      </w:r>
    </w:p>
  </w:footnote>
  <w:footnote w:id="105">
    <w:p w14:paraId="16E6D9DD" w14:textId="77777777" w:rsidR="0032640D" w:rsidRDefault="0032640D" w:rsidP="0032640D">
      <w:pPr>
        <w:pStyle w:val="FootnoteText"/>
      </w:pPr>
      <w:r>
        <w:rPr>
          <w:rStyle w:val="FootnoteReference"/>
        </w:rPr>
        <w:footnoteRef/>
      </w:r>
      <w:r>
        <w:t xml:space="preserve"> </w:t>
      </w:r>
      <w:r>
        <w:fldChar w:fldCharType="begin"/>
      </w:r>
      <w:r>
        <w:instrText xml:space="preserve"> ADDIN ZOTERO_ITEM CSL_CITATION {"citationID":"DOKlf2qP","properties":{"formattedCitation":"Sara E Davies &amp; Clare Wenham, {\\i{}Why the COVID-19 response needs International Relations}, 96 {\\scaps International Affairs} 1227\\uc0\\u8211{}1251 (2020).","plainCitation":"Sara E Davies &amp; Clare Wenham, Why the COVID-19 response needs International Relations, 96 International Affairs 1227–1251 (2020).","noteIndex":103},"citationItems":[{"id":3286,"uris":["http://zotero.org/users/1377623/items/ZGM5HZP5"],"itemData":{"id":3286,"type":"article-journal","abstract":"The COVID-19 pandemic affects all countries, but how governments respond is dictated by politics. Amid this, the World Health Organization (WHO) has tried to coordinate advice to states and offer ongoing management of the outbreak. Given the political drivers of COVID-19, we argue this is an important moment to advance International Relations knowledge as a necessary and distinctive method for inclusion in the WHO repertoire of knowledge inputs for epidemic control. Historical efforts to assert technical expertise over politics is redundant and outdated: the WHO has always been politicized by member states. We suggest WHO needs to embrace the politics and engage foreign policy and diplomatic expertise. We suggest practical examples of the entry points where International Relations methods can inform public health decision-making and technical policy coordination. We write this as a primer for those working in response to COVID-19 in WHO, multilateral organizations, donor financing departments, governments and international non-governmental organizations, to embrace political analysis rather than shy away from it. Coordinated political cooperation is vital to overcome COVID-19.","container-title":"International Affairs","DOI":"10.1093/ia/iiaa135","ISSN":"0020-5850","issue":"5","journalAbbreviation":"International Affairs","page":"1227-1251","title":"Why the COVID-19 response needs International Relations","volume":"96","author":[{"family":"Davies","given":"Sara E"},{"family":"Wenham","given":"Clare"}],"issued":{"date-parts":[["2020",9,1]]}}}],"schema":"https://github.com/citation-style-language/schema/raw/master/csl-citation.json"} </w:instrText>
      </w:r>
      <w:r>
        <w:fldChar w:fldCharType="separate"/>
      </w:r>
      <w:r w:rsidRPr="00E02665">
        <w:t xml:space="preserve">Sara E Davies &amp; Clare Wenham, </w:t>
      </w:r>
      <w:r w:rsidRPr="00E02665">
        <w:rPr>
          <w:i/>
          <w:iCs/>
        </w:rPr>
        <w:t>Why the COVID-19 response needs International Relations</w:t>
      </w:r>
      <w:r w:rsidRPr="00E02665">
        <w:t xml:space="preserve">, 96 </w:t>
      </w:r>
      <w:r w:rsidRPr="00E02665">
        <w:rPr>
          <w:smallCaps/>
        </w:rPr>
        <w:t>International Affairs</w:t>
      </w:r>
      <w:r w:rsidRPr="00E02665">
        <w:t xml:space="preserve"> 1227–1251 (2020).</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65"/>
    <w:rsid w:val="000001CB"/>
    <w:rsid w:val="000A34AF"/>
    <w:rsid w:val="000C5E64"/>
    <w:rsid w:val="000F3DF6"/>
    <w:rsid w:val="00105DA2"/>
    <w:rsid w:val="00107CC1"/>
    <w:rsid w:val="00126358"/>
    <w:rsid w:val="001369E1"/>
    <w:rsid w:val="00141A65"/>
    <w:rsid w:val="00165558"/>
    <w:rsid w:val="00187BA3"/>
    <w:rsid w:val="001B61D7"/>
    <w:rsid w:val="001C1689"/>
    <w:rsid w:val="001C2B26"/>
    <w:rsid w:val="001E1B0F"/>
    <w:rsid w:val="0023717D"/>
    <w:rsid w:val="0025017A"/>
    <w:rsid w:val="002630C7"/>
    <w:rsid w:val="0027019A"/>
    <w:rsid w:val="002E3C2E"/>
    <w:rsid w:val="002E7BE8"/>
    <w:rsid w:val="00306420"/>
    <w:rsid w:val="0032640D"/>
    <w:rsid w:val="003356B6"/>
    <w:rsid w:val="003610CB"/>
    <w:rsid w:val="00392CE6"/>
    <w:rsid w:val="003E268A"/>
    <w:rsid w:val="00415D3E"/>
    <w:rsid w:val="00427D0F"/>
    <w:rsid w:val="0045383A"/>
    <w:rsid w:val="004A6E75"/>
    <w:rsid w:val="004C2923"/>
    <w:rsid w:val="004C3EFD"/>
    <w:rsid w:val="005123B6"/>
    <w:rsid w:val="00557503"/>
    <w:rsid w:val="0056030E"/>
    <w:rsid w:val="00565413"/>
    <w:rsid w:val="00576FB9"/>
    <w:rsid w:val="00586EB3"/>
    <w:rsid w:val="00593058"/>
    <w:rsid w:val="00604E53"/>
    <w:rsid w:val="00647183"/>
    <w:rsid w:val="00681091"/>
    <w:rsid w:val="006B23BD"/>
    <w:rsid w:val="00710DB6"/>
    <w:rsid w:val="007151E5"/>
    <w:rsid w:val="007304D2"/>
    <w:rsid w:val="0077125D"/>
    <w:rsid w:val="00796109"/>
    <w:rsid w:val="007B1F47"/>
    <w:rsid w:val="00823725"/>
    <w:rsid w:val="00863274"/>
    <w:rsid w:val="008A033E"/>
    <w:rsid w:val="0092054D"/>
    <w:rsid w:val="00937B41"/>
    <w:rsid w:val="00952233"/>
    <w:rsid w:val="0098702E"/>
    <w:rsid w:val="009B2D50"/>
    <w:rsid w:val="009E4C5F"/>
    <w:rsid w:val="00A05121"/>
    <w:rsid w:val="00A06DD3"/>
    <w:rsid w:val="00A5339F"/>
    <w:rsid w:val="00A534F6"/>
    <w:rsid w:val="00A54140"/>
    <w:rsid w:val="00AC494B"/>
    <w:rsid w:val="00AC6F5E"/>
    <w:rsid w:val="00AF5CF0"/>
    <w:rsid w:val="00B5281B"/>
    <w:rsid w:val="00B60D8B"/>
    <w:rsid w:val="00B92DDC"/>
    <w:rsid w:val="00BA52A1"/>
    <w:rsid w:val="00BE4AAC"/>
    <w:rsid w:val="00C43AC7"/>
    <w:rsid w:val="00C75486"/>
    <w:rsid w:val="00C953AB"/>
    <w:rsid w:val="00D306D6"/>
    <w:rsid w:val="00D50B1B"/>
    <w:rsid w:val="00DF3AF6"/>
    <w:rsid w:val="00DF51D9"/>
    <w:rsid w:val="00E02665"/>
    <w:rsid w:val="00E2058C"/>
    <w:rsid w:val="00E24925"/>
    <w:rsid w:val="00EB3C96"/>
    <w:rsid w:val="00F20C34"/>
    <w:rsid w:val="00F47D81"/>
    <w:rsid w:val="00F47EA6"/>
    <w:rsid w:val="00F6608B"/>
    <w:rsid w:val="00F74ACA"/>
    <w:rsid w:val="00F8673A"/>
    <w:rsid w:val="00F900AC"/>
    <w:rsid w:val="00FA10BB"/>
    <w:rsid w:val="00FA546A"/>
    <w:rsid w:val="00FD7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30B5"/>
  <w15:chartTrackingRefBased/>
  <w15:docId w15:val="{4A5F4131-958E-6A4E-AA14-2523D819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2665"/>
    <w:rPr>
      <w:sz w:val="20"/>
      <w:szCs w:val="20"/>
    </w:rPr>
  </w:style>
  <w:style w:type="character" w:customStyle="1" w:styleId="FootnoteTextChar">
    <w:name w:val="Footnote Text Char"/>
    <w:basedOn w:val="DefaultParagraphFont"/>
    <w:link w:val="FootnoteText"/>
    <w:uiPriority w:val="99"/>
    <w:semiHidden/>
    <w:rsid w:val="00E0266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2665"/>
    <w:rPr>
      <w:vertAlign w:val="superscript"/>
    </w:rPr>
  </w:style>
  <w:style w:type="paragraph" w:styleId="Bibliography">
    <w:name w:val="Bibliography"/>
    <w:basedOn w:val="Normal"/>
    <w:next w:val="Normal"/>
    <w:uiPriority w:val="37"/>
    <w:semiHidden/>
    <w:unhideWhenUsed/>
    <w:rsid w:val="00E02665"/>
  </w:style>
  <w:style w:type="paragraph" w:styleId="Caption">
    <w:name w:val="caption"/>
    <w:basedOn w:val="Normal"/>
    <w:next w:val="Normal"/>
    <w:uiPriority w:val="35"/>
    <w:unhideWhenUsed/>
    <w:qFormat/>
    <w:rsid w:val="00E02665"/>
    <w:pPr>
      <w:spacing w:after="200"/>
    </w:pPr>
    <w:rPr>
      <w:i/>
      <w:iCs/>
      <w:color w:val="44546A" w:themeColor="text2"/>
      <w:sz w:val="18"/>
      <w:szCs w:val="18"/>
    </w:rPr>
  </w:style>
  <w:style w:type="character" w:styleId="Hyperlink">
    <w:name w:val="Hyperlink"/>
    <w:basedOn w:val="DefaultParagraphFont"/>
    <w:uiPriority w:val="99"/>
    <w:unhideWhenUsed/>
    <w:rsid w:val="00E02665"/>
    <w:rPr>
      <w:color w:val="0563C1" w:themeColor="hyperlink"/>
      <w:u w:val="single"/>
    </w:rPr>
  </w:style>
  <w:style w:type="paragraph" w:styleId="NormalWeb">
    <w:name w:val="Normal (Web)"/>
    <w:basedOn w:val="Normal"/>
    <w:uiPriority w:val="99"/>
    <w:unhideWhenUsed/>
    <w:rsid w:val="00E02665"/>
    <w:pPr>
      <w:spacing w:before="100" w:beforeAutospacing="1" w:after="100" w:afterAutospacing="1"/>
    </w:pPr>
  </w:style>
  <w:style w:type="character" w:styleId="UnresolvedMention">
    <w:name w:val="Unresolved Mention"/>
    <w:basedOn w:val="DefaultParagraphFont"/>
    <w:uiPriority w:val="99"/>
    <w:semiHidden/>
    <w:unhideWhenUsed/>
    <w:rsid w:val="00AC494B"/>
    <w:rPr>
      <w:color w:val="605E5C"/>
      <w:shd w:val="clear" w:color="auto" w:fill="E1DFDD"/>
    </w:rPr>
  </w:style>
  <w:style w:type="paragraph" w:styleId="Revision">
    <w:name w:val="Revision"/>
    <w:hidden/>
    <w:uiPriority w:val="99"/>
    <w:semiHidden/>
    <w:rsid w:val="00DF3AF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5148">
      <w:bodyDiv w:val="1"/>
      <w:marLeft w:val="0"/>
      <w:marRight w:val="0"/>
      <w:marTop w:val="0"/>
      <w:marBottom w:val="0"/>
      <w:divBdr>
        <w:top w:val="none" w:sz="0" w:space="0" w:color="auto"/>
        <w:left w:val="none" w:sz="0" w:space="0" w:color="auto"/>
        <w:bottom w:val="none" w:sz="0" w:space="0" w:color="auto"/>
        <w:right w:val="none" w:sz="0" w:space="0" w:color="auto"/>
      </w:divBdr>
    </w:div>
    <w:div w:id="376439738">
      <w:bodyDiv w:val="1"/>
      <w:marLeft w:val="0"/>
      <w:marRight w:val="0"/>
      <w:marTop w:val="0"/>
      <w:marBottom w:val="0"/>
      <w:divBdr>
        <w:top w:val="none" w:sz="0" w:space="0" w:color="auto"/>
        <w:left w:val="none" w:sz="0" w:space="0" w:color="auto"/>
        <w:bottom w:val="none" w:sz="0" w:space="0" w:color="auto"/>
        <w:right w:val="none" w:sz="0" w:space="0" w:color="auto"/>
      </w:divBdr>
    </w:div>
    <w:div w:id="781806598">
      <w:bodyDiv w:val="1"/>
      <w:marLeft w:val="0"/>
      <w:marRight w:val="0"/>
      <w:marTop w:val="0"/>
      <w:marBottom w:val="0"/>
      <w:divBdr>
        <w:top w:val="none" w:sz="0" w:space="0" w:color="auto"/>
        <w:left w:val="none" w:sz="0" w:space="0" w:color="auto"/>
        <w:bottom w:val="none" w:sz="0" w:space="0" w:color="auto"/>
        <w:right w:val="none" w:sz="0" w:space="0" w:color="auto"/>
      </w:divBdr>
    </w:div>
    <w:div w:id="837883189">
      <w:bodyDiv w:val="1"/>
      <w:marLeft w:val="0"/>
      <w:marRight w:val="0"/>
      <w:marTop w:val="0"/>
      <w:marBottom w:val="0"/>
      <w:divBdr>
        <w:top w:val="none" w:sz="0" w:space="0" w:color="auto"/>
        <w:left w:val="none" w:sz="0" w:space="0" w:color="auto"/>
        <w:bottom w:val="none" w:sz="0" w:space="0" w:color="auto"/>
        <w:right w:val="none" w:sz="0" w:space="0" w:color="auto"/>
      </w:divBdr>
    </w:div>
    <w:div w:id="163271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global-response.europa.eu/system/files/2020-06/CGRS_United_final.pdf" TargetMode="External"/><Relationship Id="rId4" Type="http://schemas.openxmlformats.org/officeDocument/2006/relationships/footnotes" Target="footnotes.xml"/><Relationship Id="rId9" Type="http://schemas.openxmlformats.org/officeDocument/2006/relationships/hyperlink" Target="https://global-response.europa.eu/system/files/2020-06/CGRS_United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7723</Words>
  <Characters>44026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Matthew</dc:creator>
  <cp:keywords/>
  <dc:description/>
  <cp:lastModifiedBy>Haochen Sun</cp:lastModifiedBy>
  <cp:revision>2</cp:revision>
  <dcterms:created xsi:type="dcterms:W3CDTF">2023-02-16T15:32:00Z</dcterms:created>
  <dcterms:modified xsi:type="dcterms:W3CDTF">2023-02-16T15:32:00Z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id="Zu2C1o0H"/&gt;&lt;style id="http://www.zotero.org/styles/bluebook-law-review" hasBibliography="0" bibliographyStyleHasBeenSet="0"/&gt;&lt;prefs&gt;&lt;pref name="fieldType" value="Field"/&gt;&lt;pref name="noteType" valu</vt:lpwstr>
  </property>
  <property fmtid="{D5CDD505-2E9C-101B-9397-08002B2CF9AE}" pid="3" name="ZOTERO_PREF_2">
    <vt:lpwstr>e="1"/&gt;&lt;/prefs&gt;&lt;/data&gt;</vt:lpwstr>
  </property>
</Properties>
</file>